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9E98E" w14:textId="488061C4" w:rsidR="008E356B" w:rsidRDefault="008E356B" w:rsidP="008E356B">
      <w:pPr>
        <w:spacing w:line="360" w:lineRule="auto"/>
        <w:rPr>
          <w:rFonts w:eastAsiaTheme="majorEastAsia"/>
          <w:b/>
          <w:color w:val="000000" w:themeColor="text1"/>
          <w:sz w:val="28"/>
          <w:szCs w:val="28"/>
          <w:lang w:bidi="en-US"/>
        </w:rPr>
      </w:pPr>
    </w:p>
    <w:p w14:paraId="003367BC" w14:textId="77777777" w:rsidR="00FD7145" w:rsidRPr="00467A3E" w:rsidRDefault="00FD7145" w:rsidP="008E356B">
      <w:pPr>
        <w:spacing w:line="360" w:lineRule="auto"/>
        <w:rPr>
          <w:rFonts w:eastAsiaTheme="majorEastAsia"/>
          <w:b/>
          <w:color w:val="000000" w:themeColor="text1"/>
          <w:sz w:val="28"/>
          <w:szCs w:val="28"/>
          <w:lang w:bidi="en-US"/>
        </w:rPr>
      </w:pPr>
    </w:p>
    <w:p w14:paraId="5FA1D183" w14:textId="77777777" w:rsidR="008E356B" w:rsidRPr="00467A3E" w:rsidRDefault="008E356B" w:rsidP="008E356B">
      <w:pPr>
        <w:spacing w:line="360" w:lineRule="auto"/>
        <w:rPr>
          <w:rFonts w:eastAsiaTheme="majorEastAsia"/>
          <w:b/>
          <w:color w:val="000000" w:themeColor="text1"/>
          <w:sz w:val="28"/>
          <w:szCs w:val="28"/>
          <w:lang w:val="en-US" w:bidi="en-US"/>
        </w:rPr>
      </w:pPr>
    </w:p>
    <w:p w14:paraId="5DEF8221" w14:textId="77777777" w:rsidR="008E356B" w:rsidRPr="00467A3E" w:rsidRDefault="008E356B" w:rsidP="008E356B">
      <w:pPr>
        <w:spacing w:line="360" w:lineRule="auto"/>
        <w:rPr>
          <w:rFonts w:eastAsiaTheme="majorEastAsia"/>
          <w:b/>
          <w:color w:val="000000" w:themeColor="text1"/>
          <w:sz w:val="28"/>
          <w:szCs w:val="28"/>
          <w:lang w:val="en-US" w:bidi="en-US"/>
        </w:rPr>
      </w:pPr>
    </w:p>
    <w:p w14:paraId="48600946" w14:textId="77777777" w:rsidR="008E356B" w:rsidRPr="00467A3E" w:rsidRDefault="008E356B" w:rsidP="008E356B">
      <w:pPr>
        <w:spacing w:line="360" w:lineRule="auto"/>
        <w:rPr>
          <w:rFonts w:eastAsiaTheme="majorEastAsia"/>
          <w:b/>
          <w:color w:val="000000" w:themeColor="text1"/>
          <w:sz w:val="28"/>
          <w:szCs w:val="28"/>
          <w:lang w:val="en-US" w:bidi="en-US"/>
        </w:rPr>
      </w:pPr>
    </w:p>
    <w:p w14:paraId="2750A1BE" w14:textId="77777777" w:rsidR="008E356B" w:rsidRPr="00467A3E" w:rsidRDefault="008E356B" w:rsidP="008E356B">
      <w:pPr>
        <w:spacing w:line="360" w:lineRule="auto"/>
        <w:rPr>
          <w:rFonts w:eastAsiaTheme="majorEastAsia"/>
          <w:b/>
          <w:color w:val="000000" w:themeColor="text1"/>
          <w:sz w:val="28"/>
          <w:szCs w:val="28"/>
          <w:lang w:val="en-US" w:bidi="en-US"/>
        </w:rPr>
      </w:pPr>
    </w:p>
    <w:p w14:paraId="5B59AB4C" w14:textId="77777777" w:rsidR="008E356B" w:rsidRPr="00467A3E" w:rsidRDefault="008E356B" w:rsidP="008E356B">
      <w:pPr>
        <w:spacing w:line="360" w:lineRule="auto"/>
        <w:rPr>
          <w:rFonts w:eastAsiaTheme="majorEastAsia"/>
          <w:b/>
          <w:color w:val="000000" w:themeColor="text1"/>
          <w:sz w:val="28"/>
          <w:szCs w:val="28"/>
          <w:lang w:val="en-US" w:bidi="en-US"/>
        </w:rPr>
      </w:pPr>
    </w:p>
    <w:p w14:paraId="1A0D6212" w14:textId="77777777" w:rsidR="008E356B" w:rsidRPr="00467A3E" w:rsidRDefault="008E356B" w:rsidP="008E356B">
      <w:pPr>
        <w:spacing w:line="360" w:lineRule="auto"/>
        <w:jc w:val="center"/>
        <w:rPr>
          <w:rFonts w:eastAsiaTheme="majorEastAsia"/>
          <w:b/>
          <w:color w:val="000000" w:themeColor="text1"/>
          <w:sz w:val="28"/>
          <w:szCs w:val="28"/>
          <w:lang w:val="en-US" w:bidi="en-US"/>
        </w:rPr>
      </w:pPr>
    </w:p>
    <w:p w14:paraId="0E780FC1" w14:textId="59B68D42" w:rsidR="008E356B" w:rsidRPr="00467A3E" w:rsidRDefault="008E356B" w:rsidP="008E356B">
      <w:pPr>
        <w:keepNext/>
        <w:keepLines/>
        <w:spacing w:before="60" w:line="360" w:lineRule="auto"/>
        <w:jc w:val="center"/>
        <w:rPr>
          <w:b/>
          <w:caps/>
          <w:color w:val="000000" w:themeColor="text1"/>
          <w:kern w:val="28"/>
          <w:sz w:val="32"/>
          <w:szCs w:val="32"/>
        </w:rPr>
      </w:pPr>
      <w:r w:rsidRPr="00467A3E">
        <w:rPr>
          <w:b/>
          <w:caps/>
          <w:color w:val="000000" w:themeColor="text1"/>
          <w:kern w:val="28"/>
          <w:sz w:val="32"/>
          <w:szCs w:val="32"/>
        </w:rPr>
        <w:t>Актуализация на 202</w:t>
      </w:r>
      <w:r w:rsidR="008B6AA8">
        <w:rPr>
          <w:b/>
          <w:caps/>
          <w:color w:val="000000" w:themeColor="text1"/>
          <w:kern w:val="28"/>
          <w:sz w:val="32"/>
          <w:szCs w:val="32"/>
        </w:rPr>
        <w:t>6</w:t>
      </w:r>
      <w:r w:rsidRPr="00467A3E">
        <w:rPr>
          <w:b/>
          <w:caps/>
          <w:color w:val="000000" w:themeColor="text1"/>
          <w:kern w:val="28"/>
          <w:sz w:val="32"/>
          <w:szCs w:val="32"/>
        </w:rPr>
        <w:t xml:space="preserve"> год</w:t>
      </w:r>
    </w:p>
    <w:p w14:paraId="2F010FF8" w14:textId="73040305" w:rsidR="008E356B" w:rsidRPr="00467A3E" w:rsidRDefault="008E356B" w:rsidP="008E356B">
      <w:pPr>
        <w:keepNext/>
        <w:keepLines/>
        <w:spacing w:before="60" w:line="360" w:lineRule="auto"/>
        <w:jc w:val="center"/>
        <w:rPr>
          <w:b/>
          <w:color w:val="000000" w:themeColor="text1"/>
          <w:spacing w:val="-16"/>
          <w:kern w:val="28"/>
          <w:sz w:val="32"/>
          <w:szCs w:val="32"/>
        </w:rPr>
      </w:pPr>
      <w:r w:rsidRPr="00467A3E">
        <w:rPr>
          <w:b/>
          <w:caps/>
          <w:color w:val="000000" w:themeColor="text1"/>
          <w:kern w:val="28"/>
          <w:sz w:val="32"/>
          <w:szCs w:val="32"/>
        </w:rPr>
        <w:t xml:space="preserve">Схемы теплоснабжения муниципального образования городской округ «Город Обнинск» на период </w:t>
      </w:r>
      <w:r w:rsidR="008B6AA8">
        <w:rPr>
          <w:b/>
          <w:caps/>
          <w:color w:val="000000" w:themeColor="text1"/>
          <w:kern w:val="28"/>
          <w:sz w:val="32"/>
          <w:szCs w:val="32"/>
        </w:rPr>
        <w:t>ДО 2041</w:t>
      </w:r>
      <w:r w:rsidRPr="00467A3E">
        <w:rPr>
          <w:b/>
          <w:caps/>
          <w:color w:val="000000" w:themeColor="text1"/>
          <w:kern w:val="28"/>
          <w:sz w:val="32"/>
          <w:szCs w:val="32"/>
        </w:rPr>
        <w:t xml:space="preserve"> ГОД</w:t>
      </w:r>
      <w:r w:rsidR="008B6AA8">
        <w:rPr>
          <w:b/>
          <w:caps/>
          <w:color w:val="000000" w:themeColor="text1"/>
          <w:kern w:val="28"/>
          <w:sz w:val="32"/>
          <w:szCs w:val="32"/>
        </w:rPr>
        <w:t>А</w:t>
      </w:r>
    </w:p>
    <w:p w14:paraId="56CE610D" w14:textId="77777777" w:rsidR="008E356B" w:rsidRPr="00467A3E" w:rsidRDefault="008E356B" w:rsidP="008E356B">
      <w:pPr>
        <w:keepNext/>
        <w:keepLines/>
        <w:spacing w:before="120" w:line="276" w:lineRule="auto"/>
        <w:jc w:val="center"/>
        <w:rPr>
          <w:b/>
          <w:caps/>
          <w:color w:val="000000" w:themeColor="text1"/>
          <w:spacing w:val="-16"/>
          <w:kern w:val="28"/>
          <w:sz w:val="28"/>
          <w:szCs w:val="28"/>
        </w:rPr>
      </w:pPr>
    </w:p>
    <w:p w14:paraId="466E2642" w14:textId="77777777" w:rsidR="008E356B" w:rsidRPr="00467A3E" w:rsidRDefault="008E356B" w:rsidP="008E356B">
      <w:pPr>
        <w:keepNext/>
        <w:keepLines/>
        <w:spacing w:before="120" w:line="276" w:lineRule="auto"/>
        <w:jc w:val="center"/>
        <w:rPr>
          <w:b/>
          <w:caps/>
          <w:color w:val="000000" w:themeColor="text1"/>
          <w:spacing w:val="-16"/>
          <w:kern w:val="28"/>
          <w:sz w:val="28"/>
          <w:szCs w:val="28"/>
        </w:rPr>
      </w:pPr>
    </w:p>
    <w:p w14:paraId="0ABE9975" w14:textId="77777777" w:rsidR="008E356B" w:rsidRPr="00467A3E" w:rsidRDefault="008E356B" w:rsidP="008E356B">
      <w:pPr>
        <w:keepNext/>
        <w:keepLines/>
        <w:spacing w:before="120" w:line="276" w:lineRule="auto"/>
        <w:jc w:val="center"/>
        <w:rPr>
          <w:b/>
          <w:caps/>
          <w:color w:val="000000" w:themeColor="text1"/>
          <w:spacing w:val="-16"/>
          <w:kern w:val="28"/>
          <w:sz w:val="28"/>
          <w:szCs w:val="28"/>
        </w:rPr>
      </w:pPr>
    </w:p>
    <w:p w14:paraId="4D11CB0F" w14:textId="77777777" w:rsidR="008E356B" w:rsidRPr="00467A3E" w:rsidRDefault="008E356B" w:rsidP="008E356B">
      <w:pPr>
        <w:keepNext/>
        <w:keepLines/>
        <w:spacing w:before="120" w:line="276" w:lineRule="auto"/>
        <w:jc w:val="center"/>
        <w:rPr>
          <w:b/>
          <w:caps/>
          <w:color w:val="000000" w:themeColor="text1"/>
          <w:spacing w:val="-16"/>
          <w:kern w:val="28"/>
          <w:sz w:val="28"/>
          <w:szCs w:val="28"/>
        </w:rPr>
      </w:pPr>
    </w:p>
    <w:p w14:paraId="3EA7E913" w14:textId="4B7FCB60" w:rsidR="008E356B" w:rsidRDefault="008E356B" w:rsidP="008E356B">
      <w:pPr>
        <w:keepNext/>
        <w:keepLines/>
        <w:spacing w:before="120" w:line="276" w:lineRule="auto"/>
        <w:jc w:val="center"/>
        <w:rPr>
          <w:b/>
          <w:caps/>
          <w:color w:val="000000" w:themeColor="text1"/>
          <w:spacing w:val="-16"/>
          <w:kern w:val="28"/>
          <w:sz w:val="28"/>
          <w:szCs w:val="28"/>
        </w:rPr>
      </w:pPr>
      <w:r w:rsidRPr="009246D8">
        <w:rPr>
          <w:b/>
          <w:caps/>
          <w:color w:val="000000" w:themeColor="text1"/>
          <w:spacing w:val="-16"/>
          <w:kern w:val="28"/>
          <w:sz w:val="28"/>
          <w:szCs w:val="28"/>
        </w:rPr>
        <w:t>Обосновывающие материалы</w:t>
      </w:r>
    </w:p>
    <w:p w14:paraId="00AA0083" w14:textId="03C32A27" w:rsidR="008E356B" w:rsidRPr="009246D8" w:rsidRDefault="008E356B" w:rsidP="008E356B">
      <w:pPr>
        <w:keepNext/>
        <w:keepLines/>
        <w:spacing w:before="120" w:line="276" w:lineRule="auto"/>
        <w:jc w:val="center"/>
        <w:rPr>
          <w:b/>
          <w:caps/>
          <w:color w:val="000000" w:themeColor="text1"/>
          <w:spacing w:val="-16"/>
          <w:kern w:val="28"/>
          <w:sz w:val="28"/>
          <w:szCs w:val="28"/>
        </w:rPr>
      </w:pPr>
      <w:r>
        <w:rPr>
          <w:b/>
          <w:caps/>
          <w:color w:val="000000" w:themeColor="text1"/>
          <w:spacing w:val="-16"/>
          <w:kern w:val="28"/>
          <w:sz w:val="28"/>
          <w:szCs w:val="28"/>
        </w:rPr>
        <w:t>глава 1</w:t>
      </w:r>
      <w:r w:rsidR="007B67B7">
        <w:rPr>
          <w:b/>
          <w:caps/>
          <w:color w:val="000000" w:themeColor="text1"/>
          <w:spacing w:val="-16"/>
          <w:kern w:val="28"/>
          <w:sz w:val="28"/>
          <w:szCs w:val="28"/>
        </w:rPr>
        <w:t>7</w:t>
      </w:r>
      <w:r>
        <w:rPr>
          <w:b/>
          <w:caps/>
          <w:color w:val="000000" w:themeColor="text1"/>
          <w:spacing w:val="-16"/>
          <w:kern w:val="28"/>
          <w:sz w:val="28"/>
          <w:szCs w:val="28"/>
        </w:rPr>
        <w:t>. замечания и предложения к проекту схемы теплоснабжения</w:t>
      </w:r>
    </w:p>
    <w:p w14:paraId="2B4FE3F0" w14:textId="514C5EEC" w:rsidR="00011634" w:rsidRDefault="00011634" w:rsidP="00011634">
      <w:pPr>
        <w:spacing w:line="276" w:lineRule="auto"/>
        <w:ind w:left="231" w:right="202"/>
        <w:jc w:val="center"/>
        <w:rPr>
          <w:b/>
          <w:sz w:val="36"/>
        </w:rPr>
      </w:pPr>
    </w:p>
    <w:p w14:paraId="24E10DFD" w14:textId="48EE8312" w:rsidR="008E356B" w:rsidRDefault="008E356B" w:rsidP="00011634">
      <w:pPr>
        <w:spacing w:line="276" w:lineRule="auto"/>
        <w:ind w:left="231" w:right="202"/>
        <w:jc w:val="center"/>
        <w:rPr>
          <w:b/>
          <w:sz w:val="40"/>
        </w:rPr>
      </w:pPr>
    </w:p>
    <w:p w14:paraId="01272149" w14:textId="77777777" w:rsidR="00015DED" w:rsidRDefault="00015DED" w:rsidP="00011634">
      <w:pPr>
        <w:spacing w:line="276" w:lineRule="auto"/>
        <w:ind w:left="231" w:right="202"/>
        <w:jc w:val="center"/>
        <w:rPr>
          <w:b/>
          <w:sz w:val="40"/>
        </w:rPr>
      </w:pPr>
      <w:bookmarkStart w:id="0" w:name="_GoBack"/>
      <w:bookmarkEnd w:id="0"/>
    </w:p>
    <w:p w14:paraId="50748A7A" w14:textId="21F154A5" w:rsidR="008E356B" w:rsidRDefault="008E356B" w:rsidP="00011634">
      <w:pPr>
        <w:spacing w:line="276" w:lineRule="auto"/>
        <w:ind w:left="231" w:right="202"/>
        <w:jc w:val="center"/>
        <w:rPr>
          <w:b/>
          <w:sz w:val="40"/>
        </w:rPr>
      </w:pPr>
    </w:p>
    <w:p w14:paraId="42490E1D" w14:textId="07AF5604" w:rsidR="008E356B" w:rsidRDefault="008E356B" w:rsidP="00011634">
      <w:pPr>
        <w:spacing w:line="276" w:lineRule="auto"/>
        <w:ind w:left="231" w:right="202"/>
        <w:jc w:val="center"/>
        <w:rPr>
          <w:b/>
          <w:sz w:val="40"/>
        </w:rPr>
      </w:pPr>
    </w:p>
    <w:p w14:paraId="6C838502" w14:textId="0C92885A" w:rsidR="008E356B" w:rsidRDefault="008E356B" w:rsidP="00011634">
      <w:pPr>
        <w:spacing w:line="276" w:lineRule="auto"/>
        <w:ind w:left="231" w:right="202"/>
        <w:jc w:val="center"/>
        <w:rPr>
          <w:b/>
          <w:sz w:val="40"/>
        </w:rPr>
      </w:pPr>
    </w:p>
    <w:p w14:paraId="6C85AA73" w14:textId="5EE90219" w:rsidR="008E356B" w:rsidRDefault="008E356B" w:rsidP="00011634">
      <w:pPr>
        <w:spacing w:line="276" w:lineRule="auto"/>
        <w:ind w:left="231" w:right="202"/>
        <w:jc w:val="center"/>
        <w:rPr>
          <w:b/>
          <w:sz w:val="40"/>
        </w:rPr>
      </w:pPr>
    </w:p>
    <w:p w14:paraId="2C0270E5" w14:textId="77777777" w:rsidR="008E356B" w:rsidRPr="003A4EC5" w:rsidRDefault="008E356B" w:rsidP="00011634">
      <w:pPr>
        <w:spacing w:line="276" w:lineRule="auto"/>
        <w:ind w:left="231" w:right="202"/>
        <w:jc w:val="center"/>
        <w:rPr>
          <w:b/>
          <w:sz w:val="40"/>
        </w:rPr>
      </w:pPr>
    </w:p>
    <w:p w14:paraId="26F48645" w14:textId="77777777" w:rsidR="00B01E77" w:rsidRPr="003A4EC5" w:rsidRDefault="00B01E77" w:rsidP="00B01E77">
      <w:pPr>
        <w:pStyle w:val="af6"/>
        <w:rPr>
          <w:b/>
          <w:sz w:val="40"/>
        </w:rPr>
      </w:pPr>
    </w:p>
    <w:p w14:paraId="1FD86FF0" w14:textId="77BC3116" w:rsidR="00FA5570" w:rsidRPr="00011634" w:rsidRDefault="00B01E77" w:rsidP="008E356B">
      <w:pPr>
        <w:ind w:left="231" w:right="193"/>
        <w:jc w:val="center"/>
      </w:pPr>
      <w:r w:rsidRPr="000E450A">
        <w:rPr>
          <w:b/>
        </w:rPr>
        <w:t>202</w:t>
      </w:r>
      <w:r w:rsidR="008B6AA8">
        <w:rPr>
          <w:b/>
        </w:rPr>
        <w:t>5</w:t>
      </w:r>
      <w:r w:rsidRPr="000E450A">
        <w:rPr>
          <w:b/>
        </w:rPr>
        <w:t xml:space="preserve"> год</w:t>
      </w:r>
      <w:r w:rsidR="00FA5570">
        <w:br w:type="page"/>
      </w:r>
    </w:p>
    <w:sdt>
      <w:sdtPr>
        <w:rPr>
          <w:rFonts w:ascii="Times New Roman" w:hAnsi="Times New Roman"/>
          <w:color w:val="auto"/>
          <w:szCs w:val="24"/>
        </w:rPr>
        <w:id w:val="1000620913"/>
        <w:docPartObj>
          <w:docPartGallery w:val="Table of Contents"/>
          <w:docPartUnique/>
        </w:docPartObj>
      </w:sdtPr>
      <w:sdtEndPr>
        <w:rPr>
          <w:b/>
          <w:bCs/>
        </w:rPr>
      </w:sdtEndPr>
      <w:sdtContent>
        <w:p w14:paraId="42E1DD1A" w14:textId="35EA615A" w:rsidR="001D162F" w:rsidRPr="00382574" w:rsidRDefault="001D162F" w:rsidP="00011634">
          <w:pPr>
            <w:pStyle w:val="a6"/>
            <w:jc w:val="center"/>
            <w:rPr>
              <w:rFonts w:ascii="Times New Roman" w:hAnsi="Times New Roman"/>
              <w:b/>
              <w:color w:val="auto"/>
              <w:sz w:val="28"/>
              <w:szCs w:val="28"/>
            </w:rPr>
          </w:pPr>
          <w:r w:rsidRPr="00382574">
            <w:rPr>
              <w:rFonts w:ascii="Times New Roman" w:hAnsi="Times New Roman"/>
              <w:b/>
              <w:color w:val="auto"/>
              <w:sz w:val="28"/>
              <w:szCs w:val="28"/>
            </w:rPr>
            <w:t>Оглавление</w:t>
          </w:r>
        </w:p>
        <w:p w14:paraId="6BCE1BCD" w14:textId="6FD663B9" w:rsidR="00697CF1" w:rsidRPr="00697CF1" w:rsidRDefault="000B3F56">
          <w:pPr>
            <w:pStyle w:val="15"/>
            <w:tabs>
              <w:tab w:val="right" w:leader="dot" w:pos="10196"/>
            </w:tabs>
            <w:rPr>
              <w:rFonts w:asciiTheme="minorHAnsi" w:eastAsiaTheme="minorEastAsia" w:hAnsiTheme="minorHAnsi" w:cstheme="minorBidi"/>
              <w:noProof/>
              <w:sz w:val="22"/>
              <w:szCs w:val="22"/>
            </w:rPr>
          </w:pPr>
          <w:r w:rsidRPr="00697CF1">
            <w:rPr>
              <w:bCs/>
            </w:rPr>
            <w:fldChar w:fldCharType="begin"/>
          </w:r>
          <w:r w:rsidR="001D162F" w:rsidRPr="00697CF1">
            <w:rPr>
              <w:bCs/>
            </w:rPr>
            <w:instrText xml:space="preserve"> TOC \o "1-3" \h \z \u </w:instrText>
          </w:r>
          <w:r w:rsidRPr="00697CF1">
            <w:rPr>
              <w:bCs/>
            </w:rPr>
            <w:fldChar w:fldCharType="separate"/>
          </w:r>
          <w:hyperlink w:anchor="_Toc181690752" w:history="1">
            <w:r w:rsidR="00697CF1" w:rsidRPr="00697CF1">
              <w:rPr>
                <w:rStyle w:val="af8"/>
                <w:noProof/>
                <w:lang w:eastAsia="en-US"/>
              </w:rPr>
              <w:t>Перечень таблиц</w:t>
            </w:r>
            <w:r w:rsidR="00697CF1" w:rsidRPr="00697CF1">
              <w:rPr>
                <w:noProof/>
                <w:webHidden/>
              </w:rPr>
              <w:tab/>
            </w:r>
            <w:r w:rsidR="00697CF1" w:rsidRPr="00697CF1">
              <w:rPr>
                <w:noProof/>
                <w:webHidden/>
              </w:rPr>
              <w:fldChar w:fldCharType="begin"/>
            </w:r>
            <w:r w:rsidR="00697CF1" w:rsidRPr="00697CF1">
              <w:rPr>
                <w:noProof/>
                <w:webHidden/>
              </w:rPr>
              <w:instrText xml:space="preserve"> PAGEREF _Toc181690752 \h </w:instrText>
            </w:r>
            <w:r w:rsidR="00697CF1" w:rsidRPr="00697CF1">
              <w:rPr>
                <w:noProof/>
                <w:webHidden/>
              </w:rPr>
            </w:r>
            <w:r w:rsidR="00697CF1" w:rsidRPr="00697CF1">
              <w:rPr>
                <w:noProof/>
                <w:webHidden/>
              </w:rPr>
              <w:fldChar w:fldCharType="separate"/>
            </w:r>
            <w:r w:rsidR="00697CF1" w:rsidRPr="00697CF1">
              <w:rPr>
                <w:noProof/>
                <w:webHidden/>
              </w:rPr>
              <w:t>3</w:t>
            </w:r>
            <w:r w:rsidR="00697CF1" w:rsidRPr="00697CF1">
              <w:rPr>
                <w:noProof/>
                <w:webHidden/>
              </w:rPr>
              <w:fldChar w:fldCharType="end"/>
            </w:r>
          </w:hyperlink>
        </w:p>
        <w:p w14:paraId="5D0D7EE8" w14:textId="7142AAD9" w:rsidR="00697CF1" w:rsidRPr="00697CF1" w:rsidRDefault="0066451F">
          <w:pPr>
            <w:pStyle w:val="15"/>
            <w:tabs>
              <w:tab w:val="right" w:leader="dot" w:pos="10196"/>
            </w:tabs>
            <w:rPr>
              <w:rFonts w:asciiTheme="minorHAnsi" w:eastAsiaTheme="minorEastAsia" w:hAnsiTheme="minorHAnsi" w:cstheme="minorBidi"/>
              <w:noProof/>
              <w:sz w:val="22"/>
              <w:szCs w:val="22"/>
            </w:rPr>
          </w:pPr>
          <w:hyperlink w:anchor="_Toc181690753" w:history="1">
            <w:r w:rsidR="00697CF1" w:rsidRPr="00697CF1">
              <w:rPr>
                <w:rStyle w:val="af8"/>
                <w:caps/>
                <w:noProof/>
                <w:lang w:eastAsia="en-US"/>
              </w:rPr>
              <w:t>Замечания и предложения к проекту схемы теплоснабжения</w:t>
            </w:r>
            <w:r w:rsidR="00697CF1" w:rsidRPr="00697CF1">
              <w:rPr>
                <w:noProof/>
                <w:webHidden/>
              </w:rPr>
              <w:tab/>
            </w:r>
            <w:r w:rsidR="00697CF1" w:rsidRPr="00697CF1">
              <w:rPr>
                <w:noProof/>
                <w:webHidden/>
              </w:rPr>
              <w:fldChar w:fldCharType="begin"/>
            </w:r>
            <w:r w:rsidR="00697CF1" w:rsidRPr="00697CF1">
              <w:rPr>
                <w:noProof/>
                <w:webHidden/>
              </w:rPr>
              <w:instrText xml:space="preserve"> PAGEREF _Toc181690753 \h </w:instrText>
            </w:r>
            <w:r w:rsidR="00697CF1" w:rsidRPr="00697CF1">
              <w:rPr>
                <w:noProof/>
                <w:webHidden/>
              </w:rPr>
            </w:r>
            <w:r w:rsidR="00697CF1" w:rsidRPr="00697CF1">
              <w:rPr>
                <w:noProof/>
                <w:webHidden/>
              </w:rPr>
              <w:fldChar w:fldCharType="separate"/>
            </w:r>
            <w:r w:rsidR="00697CF1" w:rsidRPr="00697CF1">
              <w:rPr>
                <w:noProof/>
                <w:webHidden/>
              </w:rPr>
              <w:t>4</w:t>
            </w:r>
            <w:r w:rsidR="00697CF1" w:rsidRPr="00697CF1">
              <w:rPr>
                <w:noProof/>
                <w:webHidden/>
              </w:rPr>
              <w:fldChar w:fldCharType="end"/>
            </w:r>
          </w:hyperlink>
        </w:p>
        <w:p w14:paraId="69CA78CC" w14:textId="4645884A" w:rsidR="00697CF1" w:rsidRPr="00697CF1" w:rsidRDefault="0066451F">
          <w:pPr>
            <w:pStyle w:val="15"/>
            <w:tabs>
              <w:tab w:val="left" w:pos="440"/>
              <w:tab w:val="right" w:leader="dot" w:pos="10196"/>
            </w:tabs>
            <w:rPr>
              <w:rFonts w:asciiTheme="minorHAnsi" w:eastAsiaTheme="minorEastAsia" w:hAnsiTheme="minorHAnsi" w:cstheme="minorBidi"/>
              <w:noProof/>
              <w:sz w:val="22"/>
              <w:szCs w:val="22"/>
            </w:rPr>
          </w:pPr>
          <w:hyperlink w:anchor="_Toc181690754" w:history="1">
            <w:r w:rsidR="00697CF1" w:rsidRPr="00697CF1">
              <w:rPr>
                <w:rStyle w:val="af8"/>
                <w:noProof/>
                <w:lang w:eastAsia="en-US"/>
              </w:rPr>
              <w:t>1.</w:t>
            </w:r>
            <w:r w:rsidR="00697CF1" w:rsidRPr="00697CF1">
              <w:rPr>
                <w:rFonts w:asciiTheme="minorHAnsi" w:eastAsiaTheme="minorEastAsia" w:hAnsiTheme="minorHAnsi" w:cstheme="minorBidi"/>
                <w:noProof/>
                <w:sz w:val="22"/>
                <w:szCs w:val="22"/>
              </w:rPr>
              <w:tab/>
            </w:r>
            <w:r w:rsidR="00697CF1" w:rsidRPr="00697CF1">
              <w:rPr>
                <w:rStyle w:val="af8"/>
                <w:noProof/>
                <w:lang w:eastAsia="en-US"/>
              </w:rPr>
              <w:t>Перечень всех замечаний и предложений, поступивших при разработке, утверждении и актуализации схемы теплоснабжения</w:t>
            </w:r>
            <w:r w:rsidR="00697CF1" w:rsidRPr="00697CF1">
              <w:rPr>
                <w:noProof/>
                <w:webHidden/>
              </w:rPr>
              <w:tab/>
            </w:r>
            <w:r w:rsidR="00697CF1" w:rsidRPr="00697CF1">
              <w:rPr>
                <w:noProof/>
                <w:webHidden/>
              </w:rPr>
              <w:fldChar w:fldCharType="begin"/>
            </w:r>
            <w:r w:rsidR="00697CF1" w:rsidRPr="00697CF1">
              <w:rPr>
                <w:noProof/>
                <w:webHidden/>
              </w:rPr>
              <w:instrText xml:space="preserve"> PAGEREF _Toc181690754 \h </w:instrText>
            </w:r>
            <w:r w:rsidR="00697CF1" w:rsidRPr="00697CF1">
              <w:rPr>
                <w:noProof/>
                <w:webHidden/>
              </w:rPr>
            </w:r>
            <w:r w:rsidR="00697CF1" w:rsidRPr="00697CF1">
              <w:rPr>
                <w:noProof/>
                <w:webHidden/>
              </w:rPr>
              <w:fldChar w:fldCharType="separate"/>
            </w:r>
            <w:r w:rsidR="00697CF1" w:rsidRPr="00697CF1">
              <w:rPr>
                <w:noProof/>
                <w:webHidden/>
              </w:rPr>
              <w:t>5</w:t>
            </w:r>
            <w:r w:rsidR="00697CF1" w:rsidRPr="00697CF1">
              <w:rPr>
                <w:noProof/>
                <w:webHidden/>
              </w:rPr>
              <w:fldChar w:fldCharType="end"/>
            </w:r>
          </w:hyperlink>
        </w:p>
        <w:p w14:paraId="1789273E" w14:textId="7FB21C10" w:rsidR="00697CF1" w:rsidRPr="00697CF1" w:rsidRDefault="0066451F">
          <w:pPr>
            <w:pStyle w:val="15"/>
            <w:tabs>
              <w:tab w:val="left" w:pos="440"/>
              <w:tab w:val="right" w:leader="dot" w:pos="10196"/>
            </w:tabs>
            <w:rPr>
              <w:rFonts w:asciiTheme="minorHAnsi" w:eastAsiaTheme="minorEastAsia" w:hAnsiTheme="minorHAnsi" w:cstheme="minorBidi"/>
              <w:noProof/>
              <w:sz w:val="22"/>
              <w:szCs w:val="22"/>
            </w:rPr>
          </w:pPr>
          <w:hyperlink w:anchor="_Toc181690755" w:history="1">
            <w:r w:rsidR="00697CF1" w:rsidRPr="00697CF1">
              <w:rPr>
                <w:rStyle w:val="af8"/>
                <w:noProof/>
                <w:lang w:eastAsia="en-US"/>
              </w:rPr>
              <w:t>2.</w:t>
            </w:r>
            <w:r w:rsidR="00697CF1" w:rsidRPr="00697CF1">
              <w:rPr>
                <w:rFonts w:asciiTheme="minorHAnsi" w:eastAsiaTheme="minorEastAsia" w:hAnsiTheme="minorHAnsi" w:cstheme="minorBidi"/>
                <w:noProof/>
                <w:sz w:val="22"/>
                <w:szCs w:val="22"/>
              </w:rPr>
              <w:tab/>
            </w:r>
            <w:r w:rsidR="00697CF1" w:rsidRPr="00697CF1">
              <w:rPr>
                <w:rStyle w:val="af8"/>
                <w:noProof/>
                <w:lang w:eastAsia="en-US"/>
              </w:rPr>
              <w:t>Ответы  разработчиков проекта схемы теплоснабжения на замечания и предложения</w:t>
            </w:r>
            <w:r w:rsidR="00697CF1" w:rsidRPr="00697CF1">
              <w:rPr>
                <w:noProof/>
                <w:webHidden/>
              </w:rPr>
              <w:tab/>
            </w:r>
            <w:r w:rsidR="00697CF1" w:rsidRPr="00697CF1">
              <w:rPr>
                <w:noProof/>
                <w:webHidden/>
              </w:rPr>
              <w:fldChar w:fldCharType="begin"/>
            </w:r>
            <w:r w:rsidR="00697CF1" w:rsidRPr="00697CF1">
              <w:rPr>
                <w:noProof/>
                <w:webHidden/>
              </w:rPr>
              <w:instrText xml:space="preserve"> PAGEREF _Toc181690755 \h </w:instrText>
            </w:r>
            <w:r w:rsidR="00697CF1" w:rsidRPr="00697CF1">
              <w:rPr>
                <w:noProof/>
                <w:webHidden/>
              </w:rPr>
            </w:r>
            <w:r w:rsidR="00697CF1" w:rsidRPr="00697CF1">
              <w:rPr>
                <w:noProof/>
                <w:webHidden/>
              </w:rPr>
              <w:fldChar w:fldCharType="separate"/>
            </w:r>
            <w:r w:rsidR="00697CF1" w:rsidRPr="00697CF1">
              <w:rPr>
                <w:noProof/>
                <w:webHidden/>
              </w:rPr>
              <w:t>6</w:t>
            </w:r>
            <w:r w:rsidR="00697CF1" w:rsidRPr="00697CF1">
              <w:rPr>
                <w:noProof/>
                <w:webHidden/>
              </w:rPr>
              <w:fldChar w:fldCharType="end"/>
            </w:r>
          </w:hyperlink>
        </w:p>
        <w:p w14:paraId="03B3360A" w14:textId="6744A139" w:rsidR="00697CF1" w:rsidRPr="00697CF1" w:rsidRDefault="0066451F">
          <w:pPr>
            <w:pStyle w:val="15"/>
            <w:tabs>
              <w:tab w:val="left" w:pos="440"/>
              <w:tab w:val="right" w:leader="dot" w:pos="10196"/>
            </w:tabs>
            <w:rPr>
              <w:rFonts w:asciiTheme="minorHAnsi" w:eastAsiaTheme="minorEastAsia" w:hAnsiTheme="minorHAnsi" w:cstheme="minorBidi"/>
              <w:noProof/>
              <w:sz w:val="22"/>
              <w:szCs w:val="22"/>
            </w:rPr>
          </w:pPr>
          <w:hyperlink w:anchor="_Toc181690756" w:history="1">
            <w:r w:rsidR="00697CF1" w:rsidRPr="00697CF1">
              <w:rPr>
                <w:rStyle w:val="af8"/>
                <w:noProof/>
                <w:lang w:eastAsia="en-US"/>
              </w:rPr>
              <w:t>3.</w:t>
            </w:r>
            <w:r w:rsidR="00697CF1" w:rsidRPr="00697CF1">
              <w:rPr>
                <w:rFonts w:asciiTheme="minorHAnsi" w:eastAsiaTheme="minorEastAsia" w:hAnsiTheme="minorHAnsi" w:cstheme="minorBidi"/>
                <w:noProof/>
                <w:sz w:val="22"/>
                <w:szCs w:val="22"/>
              </w:rPr>
              <w:tab/>
            </w:r>
            <w:r w:rsidR="00697CF1" w:rsidRPr="00697CF1">
              <w:rPr>
                <w:rStyle w:val="af8"/>
                <w:noProof/>
                <w:lang w:eastAsia="en-US"/>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697CF1" w:rsidRPr="00697CF1">
              <w:rPr>
                <w:noProof/>
                <w:webHidden/>
              </w:rPr>
              <w:tab/>
            </w:r>
            <w:r w:rsidR="00697CF1" w:rsidRPr="00697CF1">
              <w:rPr>
                <w:noProof/>
                <w:webHidden/>
              </w:rPr>
              <w:fldChar w:fldCharType="begin"/>
            </w:r>
            <w:r w:rsidR="00697CF1" w:rsidRPr="00697CF1">
              <w:rPr>
                <w:noProof/>
                <w:webHidden/>
              </w:rPr>
              <w:instrText xml:space="preserve"> PAGEREF _Toc181690756 \h </w:instrText>
            </w:r>
            <w:r w:rsidR="00697CF1" w:rsidRPr="00697CF1">
              <w:rPr>
                <w:noProof/>
                <w:webHidden/>
              </w:rPr>
            </w:r>
            <w:r w:rsidR="00697CF1" w:rsidRPr="00697CF1">
              <w:rPr>
                <w:noProof/>
                <w:webHidden/>
              </w:rPr>
              <w:fldChar w:fldCharType="separate"/>
            </w:r>
            <w:r w:rsidR="00697CF1" w:rsidRPr="00697CF1">
              <w:rPr>
                <w:noProof/>
                <w:webHidden/>
              </w:rPr>
              <w:t>8</w:t>
            </w:r>
            <w:r w:rsidR="00697CF1" w:rsidRPr="00697CF1">
              <w:rPr>
                <w:noProof/>
                <w:webHidden/>
              </w:rPr>
              <w:fldChar w:fldCharType="end"/>
            </w:r>
          </w:hyperlink>
        </w:p>
        <w:p w14:paraId="663BFF0A" w14:textId="14ADD4EC" w:rsidR="001D162F" w:rsidRPr="00697CF1" w:rsidRDefault="000B3F56" w:rsidP="00092016">
          <w:pPr>
            <w:ind w:left="142"/>
            <w:jc w:val="both"/>
            <w:rPr>
              <w:b/>
            </w:rPr>
          </w:pPr>
          <w:r w:rsidRPr="00697CF1">
            <w:rPr>
              <w:bCs/>
            </w:rPr>
            <w:fldChar w:fldCharType="end"/>
          </w:r>
        </w:p>
      </w:sdtContent>
    </w:sdt>
    <w:p w14:paraId="5985BB32" w14:textId="00E4B9E4" w:rsidR="00382574" w:rsidRDefault="00382574" w:rsidP="00382574">
      <w:pPr>
        <w:keepNext/>
        <w:keepLines/>
        <w:pageBreakBefore/>
        <w:spacing w:before="120" w:after="120" w:line="360" w:lineRule="auto"/>
        <w:ind w:firstLine="709"/>
        <w:jc w:val="center"/>
        <w:outlineLvl w:val="0"/>
        <w:rPr>
          <w:b/>
          <w:lang w:eastAsia="en-US"/>
        </w:rPr>
      </w:pPr>
      <w:bookmarkStart w:id="1" w:name="_Toc181690752"/>
      <w:r w:rsidRPr="00382574">
        <w:rPr>
          <w:b/>
          <w:lang w:eastAsia="en-US"/>
        </w:rPr>
        <w:lastRenderedPageBreak/>
        <w:t>Перечень таблиц</w:t>
      </w:r>
      <w:bookmarkEnd w:id="1"/>
    </w:p>
    <w:p w14:paraId="316D20EE" w14:textId="7FD8D437" w:rsidR="00092016" w:rsidRDefault="00382574" w:rsidP="00092016">
      <w:pPr>
        <w:pStyle w:val="aff"/>
        <w:tabs>
          <w:tab w:val="right" w:leader="dot" w:pos="10055"/>
        </w:tabs>
        <w:ind w:left="-284"/>
        <w:jc w:val="both"/>
        <w:rPr>
          <w:rFonts w:asciiTheme="minorHAnsi" w:eastAsiaTheme="minorEastAsia" w:hAnsiTheme="minorHAnsi" w:cstheme="minorBidi"/>
          <w:noProof/>
          <w:sz w:val="22"/>
          <w:szCs w:val="22"/>
        </w:rPr>
      </w:pPr>
      <w:r>
        <w:rPr>
          <w:b/>
          <w:lang w:eastAsia="en-US"/>
        </w:rPr>
        <w:fldChar w:fldCharType="begin"/>
      </w:r>
      <w:r>
        <w:rPr>
          <w:b/>
          <w:lang w:eastAsia="en-US"/>
        </w:rPr>
        <w:instrText xml:space="preserve"> TOC \h \z \c "Таблица" </w:instrText>
      </w:r>
      <w:r>
        <w:rPr>
          <w:b/>
          <w:lang w:eastAsia="en-US"/>
        </w:rPr>
        <w:fldChar w:fldCharType="separate"/>
      </w:r>
      <w:hyperlink w:anchor="_Toc169699770" w:history="1">
        <w:r w:rsidR="00092016" w:rsidRPr="00315AC1">
          <w:rPr>
            <w:rStyle w:val="af8"/>
            <w:noProof/>
          </w:rPr>
          <w:t>Таблица 1 - Ответы разработчиков проекта схемы теплоснабжения на замечания и предложения</w:t>
        </w:r>
        <w:r w:rsidR="00092016">
          <w:rPr>
            <w:noProof/>
            <w:webHidden/>
          </w:rPr>
          <w:tab/>
        </w:r>
        <w:r w:rsidR="00092016">
          <w:rPr>
            <w:noProof/>
            <w:webHidden/>
          </w:rPr>
          <w:fldChar w:fldCharType="begin"/>
        </w:r>
        <w:r w:rsidR="00092016">
          <w:rPr>
            <w:noProof/>
            <w:webHidden/>
          </w:rPr>
          <w:instrText xml:space="preserve"> PAGEREF _Toc169699770 \h </w:instrText>
        </w:r>
        <w:r w:rsidR="00092016">
          <w:rPr>
            <w:noProof/>
            <w:webHidden/>
          </w:rPr>
        </w:r>
        <w:r w:rsidR="00092016">
          <w:rPr>
            <w:noProof/>
            <w:webHidden/>
          </w:rPr>
          <w:fldChar w:fldCharType="separate"/>
        </w:r>
        <w:r w:rsidR="003156A1">
          <w:rPr>
            <w:noProof/>
            <w:webHidden/>
          </w:rPr>
          <w:t>11</w:t>
        </w:r>
        <w:r w:rsidR="00092016">
          <w:rPr>
            <w:noProof/>
            <w:webHidden/>
          </w:rPr>
          <w:fldChar w:fldCharType="end"/>
        </w:r>
      </w:hyperlink>
    </w:p>
    <w:p w14:paraId="429518FC" w14:textId="3996E446" w:rsidR="00092016" w:rsidRDefault="0066451F" w:rsidP="00092016">
      <w:pPr>
        <w:pStyle w:val="aff"/>
        <w:tabs>
          <w:tab w:val="right" w:leader="dot" w:pos="10055"/>
        </w:tabs>
        <w:ind w:left="-284"/>
        <w:jc w:val="both"/>
        <w:rPr>
          <w:rFonts w:asciiTheme="minorHAnsi" w:eastAsiaTheme="minorEastAsia" w:hAnsiTheme="minorHAnsi" w:cstheme="minorBidi"/>
          <w:noProof/>
          <w:sz w:val="22"/>
          <w:szCs w:val="22"/>
        </w:rPr>
      </w:pPr>
      <w:hyperlink w:anchor="_Toc169699771" w:history="1">
        <w:r w:rsidR="00092016" w:rsidRPr="00315AC1">
          <w:rPr>
            <w:rStyle w:val="af8"/>
            <w:noProof/>
          </w:rPr>
          <w:t>Таблица 2 –Реестр изменения внесенных в разделы схемы теплоснабжения и главы обосновывающих материалов к схеме теплоснабжения</w:t>
        </w:r>
        <w:r w:rsidR="00092016">
          <w:rPr>
            <w:noProof/>
            <w:webHidden/>
          </w:rPr>
          <w:tab/>
        </w:r>
        <w:r w:rsidR="00092016">
          <w:rPr>
            <w:noProof/>
            <w:webHidden/>
          </w:rPr>
          <w:fldChar w:fldCharType="begin"/>
        </w:r>
        <w:r w:rsidR="00092016">
          <w:rPr>
            <w:noProof/>
            <w:webHidden/>
          </w:rPr>
          <w:instrText xml:space="preserve"> PAGEREF _Toc169699771 \h </w:instrText>
        </w:r>
        <w:r w:rsidR="00092016">
          <w:rPr>
            <w:noProof/>
            <w:webHidden/>
          </w:rPr>
        </w:r>
        <w:r w:rsidR="00092016">
          <w:rPr>
            <w:noProof/>
            <w:webHidden/>
          </w:rPr>
          <w:fldChar w:fldCharType="separate"/>
        </w:r>
        <w:r w:rsidR="003156A1">
          <w:rPr>
            <w:noProof/>
            <w:webHidden/>
          </w:rPr>
          <w:t>14</w:t>
        </w:r>
        <w:r w:rsidR="00092016">
          <w:rPr>
            <w:noProof/>
            <w:webHidden/>
          </w:rPr>
          <w:fldChar w:fldCharType="end"/>
        </w:r>
      </w:hyperlink>
    </w:p>
    <w:p w14:paraId="26B417E6" w14:textId="32D85CCE" w:rsidR="00011634" w:rsidRPr="00382574" w:rsidRDefault="00382574" w:rsidP="00092016">
      <w:pPr>
        <w:tabs>
          <w:tab w:val="right" w:leader="dot" w:pos="10055"/>
        </w:tabs>
        <w:spacing w:after="160" w:line="259" w:lineRule="auto"/>
        <w:ind w:left="-284"/>
        <w:jc w:val="both"/>
        <w:rPr>
          <w:b/>
          <w:lang w:eastAsia="en-US"/>
        </w:rPr>
      </w:pPr>
      <w:r>
        <w:rPr>
          <w:b/>
          <w:lang w:eastAsia="en-US"/>
        </w:rPr>
        <w:fldChar w:fldCharType="end"/>
      </w:r>
      <w:r w:rsidR="00011634" w:rsidRPr="00382574">
        <w:rPr>
          <w:b/>
          <w:lang w:eastAsia="en-US"/>
        </w:rPr>
        <w:br w:type="page"/>
      </w:r>
    </w:p>
    <w:p w14:paraId="6605904B" w14:textId="62F9586F" w:rsidR="001D162F" w:rsidRPr="00011634" w:rsidRDefault="00311DC2" w:rsidP="00011634">
      <w:pPr>
        <w:keepNext/>
        <w:keepLines/>
        <w:pageBreakBefore/>
        <w:spacing w:before="120" w:after="120" w:line="360" w:lineRule="auto"/>
        <w:ind w:firstLine="709"/>
        <w:jc w:val="both"/>
        <w:outlineLvl w:val="0"/>
        <w:rPr>
          <w:b/>
          <w:caps/>
          <w:lang w:eastAsia="en-US"/>
        </w:rPr>
      </w:pPr>
      <w:bookmarkStart w:id="2" w:name="_Toc181690753"/>
      <w:r w:rsidRPr="00011634">
        <w:rPr>
          <w:b/>
          <w:caps/>
          <w:lang w:eastAsia="en-US"/>
        </w:rPr>
        <w:lastRenderedPageBreak/>
        <w:t>Замечания и предложения к проекту схемы теплоснабжения</w:t>
      </w:r>
      <w:bookmarkEnd w:id="2"/>
      <w:r w:rsidRPr="00011634">
        <w:rPr>
          <w:b/>
          <w:caps/>
          <w:lang w:eastAsia="en-US"/>
        </w:rPr>
        <w:t xml:space="preserve"> </w:t>
      </w:r>
      <w:bookmarkStart w:id="3" w:name="_Toc449345546"/>
    </w:p>
    <w:bookmarkEnd w:id="3"/>
    <w:p w14:paraId="7E7D80DB" w14:textId="77777777" w:rsidR="00311DC2" w:rsidRPr="007F04DB" w:rsidRDefault="00C83C3A" w:rsidP="007F04DB">
      <w:pPr>
        <w:spacing w:before="240" w:line="360" w:lineRule="auto"/>
        <w:ind w:firstLine="709"/>
        <w:jc w:val="both"/>
        <w:rPr>
          <w:rFonts w:eastAsia="Calibri"/>
        </w:rPr>
      </w:pPr>
      <w:r w:rsidRPr="007F04DB">
        <w:rPr>
          <w:rFonts w:eastAsia="Calibri"/>
        </w:rPr>
        <w:t xml:space="preserve">В соответствии с Требованиями к порядку разработки и утверждения схем теплоснабжения, утвержденными постановлением Правительства РФ №154 от 22.02.2012 г. (п. </w:t>
      </w:r>
      <w:r w:rsidR="00311DC2" w:rsidRPr="007F04DB">
        <w:rPr>
          <w:rFonts w:eastAsia="Calibri"/>
        </w:rPr>
        <w:t>87</w:t>
      </w:r>
      <w:r w:rsidRPr="007F04DB">
        <w:rPr>
          <w:rFonts w:eastAsia="Calibri"/>
        </w:rPr>
        <w:t>),</w:t>
      </w:r>
      <w:r w:rsidR="00311DC2" w:rsidRPr="007F04DB">
        <w:rPr>
          <w:rFonts w:eastAsia="Calibri"/>
        </w:rPr>
        <w:t xml:space="preserve"> Глава 17 «Замечания и предложения к проекту схемы теплоснабжения» содержит:</w:t>
      </w:r>
    </w:p>
    <w:p w14:paraId="2FC55C2D" w14:textId="77777777" w:rsidR="00311DC2" w:rsidRPr="007F04DB" w:rsidRDefault="00311DC2" w:rsidP="00311DC2">
      <w:pPr>
        <w:spacing w:line="360" w:lineRule="auto"/>
        <w:ind w:firstLine="709"/>
        <w:jc w:val="both"/>
        <w:rPr>
          <w:rFonts w:eastAsia="Calibri"/>
        </w:rPr>
      </w:pPr>
      <w:r w:rsidRPr="007F04DB">
        <w:rPr>
          <w:rFonts w:eastAsia="Calibri"/>
        </w:rPr>
        <w:t>а) перечень всех замечаний и предложений, поступивших при разработке, утверждении и актуализации схемы теплоснабжения;</w:t>
      </w:r>
    </w:p>
    <w:p w14:paraId="416E05AF" w14:textId="77777777" w:rsidR="00311DC2" w:rsidRPr="007F04DB" w:rsidRDefault="00311DC2" w:rsidP="00311DC2">
      <w:pPr>
        <w:spacing w:line="360" w:lineRule="auto"/>
        <w:ind w:firstLine="709"/>
        <w:jc w:val="both"/>
        <w:rPr>
          <w:rFonts w:eastAsia="Calibri"/>
        </w:rPr>
      </w:pPr>
      <w:r w:rsidRPr="007F04DB">
        <w:rPr>
          <w:rFonts w:eastAsia="Calibri"/>
        </w:rPr>
        <w:t>б) ответы разработчиков проекта схемы теплоснабжения на замечания и предложения;</w:t>
      </w:r>
    </w:p>
    <w:p w14:paraId="34DCF486" w14:textId="77777777" w:rsidR="00311DC2" w:rsidRPr="007F04DB" w:rsidRDefault="00311DC2" w:rsidP="00311DC2">
      <w:pPr>
        <w:spacing w:line="360" w:lineRule="auto"/>
        <w:ind w:firstLine="709"/>
        <w:jc w:val="both"/>
        <w:rPr>
          <w:rFonts w:eastAsia="Calibri"/>
        </w:rPr>
      </w:pPr>
      <w:r w:rsidRPr="007F04DB">
        <w:rPr>
          <w:rFonts w:eastAsia="Calibri"/>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p>
    <w:p w14:paraId="1B9D8C61" w14:textId="77777777" w:rsidR="00311DC2" w:rsidRDefault="00311DC2" w:rsidP="00C83C3A">
      <w:pPr>
        <w:spacing w:line="360" w:lineRule="auto"/>
        <w:ind w:firstLine="709"/>
        <w:jc w:val="both"/>
        <w:rPr>
          <w:rFonts w:eastAsia="Calibri"/>
          <w:sz w:val="26"/>
          <w:szCs w:val="22"/>
        </w:rPr>
      </w:pPr>
    </w:p>
    <w:p w14:paraId="061F1499" w14:textId="77777777" w:rsidR="00C83C3A" w:rsidRPr="00C83C3A" w:rsidRDefault="00C83C3A" w:rsidP="00564B53">
      <w:pPr>
        <w:spacing w:line="360" w:lineRule="auto"/>
        <w:ind w:firstLine="709"/>
        <w:jc w:val="both"/>
        <w:rPr>
          <w:rFonts w:ascii="Arial" w:eastAsia="Arial" w:hAnsi="Arial" w:cs="Arial"/>
          <w:sz w:val="18"/>
          <w:szCs w:val="20"/>
          <w:lang w:eastAsia="en-US"/>
        </w:rPr>
      </w:pPr>
      <w:r w:rsidRPr="00C83C3A">
        <w:rPr>
          <w:rFonts w:eastAsia="Calibri"/>
          <w:sz w:val="26"/>
          <w:szCs w:val="22"/>
        </w:rPr>
        <w:t xml:space="preserve"> </w:t>
      </w:r>
    </w:p>
    <w:p w14:paraId="7165DD43" w14:textId="69A231F4" w:rsidR="00C83C3A" w:rsidRPr="006213E7" w:rsidRDefault="0021628B" w:rsidP="006213E7">
      <w:pPr>
        <w:pStyle w:val="af0"/>
        <w:keepNext/>
        <w:keepLines/>
        <w:pageBreakBefore/>
        <w:numPr>
          <w:ilvl w:val="0"/>
          <w:numId w:val="33"/>
        </w:numPr>
        <w:spacing w:before="120" w:after="120" w:line="360" w:lineRule="auto"/>
        <w:ind w:left="0" w:firstLine="709"/>
        <w:jc w:val="both"/>
        <w:outlineLvl w:val="0"/>
        <w:rPr>
          <w:b/>
          <w:lang w:eastAsia="en-US"/>
        </w:rPr>
      </w:pPr>
      <w:r w:rsidRPr="006213E7">
        <w:rPr>
          <w:b/>
          <w:lang w:eastAsia="en-US"/>
        </w:rPr>
        <w:lastRenderedPageBreak/>
        <w:t xml:space="preserve"> </w:t>
      </w:r>
      <w:bookmarkStart w:id="4" w:name="_Toc181690754"/>
      <w:r w:rsidRPr="006213E7">
        <w:rPr>
          <w:b/>
          <w:lang w:eastAsia="en-US"/>
        </w:rPr>
        <w:t>П</w:t>
      </w:r>
      <w:r w:rsidR="006213E7" w:rsidRPr="006213E7">
        <w:rPr>
          <w:b/>
          <w:lang w:eastAsia="en-US"/>
        </w:rPr>
        <w:t>еречень всех замечаний и предложений, поступивших при разработке, утверждении и актуализации схемы теплоснабжения</w:t>
      </w:r>
      <w:bookmarkEnd w:id="4"/>
    </w:p>
    <w:p w14:paraId="4E728CA0" w14:textId="63D4E7AB" w:rsidR="0043122F" w:rsidRPr="00EB2638" w:rsidRDefault="0043122F" w:rsidP="0043122F">
      <w:pPr>
        <w:spacing w:line="360" w:lineRule="auto"/>
        <w:ind w:firstLine="709"/>
        <w:jc w:val="both"/>
        <w:rPr>
          <w:rFonts w:eastAsia="Calibri"/>
        </w:rPr>
      </w:pPr>
      <w:r w:rsidRPr="007F04DB">
        <w:rPr>
          <w:rFonts w:eastAsia="Calibri"/>
        </w:rPr>
        <w:t xml:space="preserve">Ответы разработчиков проекта схемы теплоснабжения на замечания и предложения </w:t>
      </w:r>
      <w:r w:rsidRPr="00EB2638">
        <w:rPr>
          <w:rFonts w:eastAsia="Calibri"/>
        </w:rPr>
        <w:t xml:space="preserve">приведены в таблице </w:t>
      </w:r>
      <w:r>
        <w:rPr>
          <w:rFonts w:eastAsia="Calibri"/>
        </w:rPr>
        <w:t>1.</w:t>
      </w:r>
    </w:p>
    <w:p w14:paraId="20F12F9C" w14:textId="49E5F178" w:rsidR="00AD6E78" w:rsidRDefault="000D3354" w:rsidP="00AD6E78">
      <w:pPr>
        <w:spacing w:line="360" w:lineRule="auto"/>
        <w:ind w:firstLine="709"/>
        <w:jc w:val="both"/>
        <w:sectPr w:rsidR="00AD6E78" w:rsidSect="00852C10">
          <w:headerReference w:type="default" r:id="rId8"/>
          <w:footerReference w:type="default" r:id="rId9"/>
          <w:pgSz w:w="11907" w:h="16839" w:code="9"/>
          <w:pgMar w:top="1134" w:right="850" w:bottom="1134" w:left="1418" w:header="284" w:footer="709" w:gutter="0"/>
          <w:cols w:space="708"/>
          <w:titlePg/>
          <w:docGrid w:linePitch="360"/>
        </w:sectPr>
      </w:pPr>
      <w:r>
        <w:rPr>
          <w:rFonts w:eastAsia="Calibri"/>
          <w:szCs w:val="22"/>
        </w:rPr>
        <w:t>.</w:t>
      </w:r>
      <w:bookmarkStart w:id="5" w:name="_Toc169699770"/>
    </w:p>
    <w:p w14:paraId="20272BC4" w14:textId="77777777" w:rsidR="00AD6E78" w:rsidRPr="006213E7" w:rsidRDefault="00AD6E78" w:rsidP="00AD6E78">
      <w:pPr>
        <w:pStyle w:val="af0"/>
        <w:keepNext/>
        <w:keepLines/>
        <w:pageBreakBefore/>
        <w:numPr>
          <w:ilvl w:val="0"/>
          <w:numId w:val="33"/>
        </w:numPr>
        <w:spacing w:before="120" w:after="120" w:line="360" w:lineRule="auto"/>
        <w:ind w:left="0" w:firstLine="709"/>
        <w:jc w:val="both"/>
        <w:outlineLvl w:val="0"/>
        <w:rPr>
          <w:b/>
          <w:lang w:eastAsia="en-US"/>
        </w:rPr>
      </w:pPr>
      <w:bookmarkStart w:id="6" w:name="_Toc181690755"/>
      <w:r w:rsidRPr="006213E7">
        <w:rPr>
          <w:b/>
          <w:lang w:eastAsia="en-US"/>
        </w:rPr>
        <w:lastRenderedPageBreak/>
        <w:t>Ответы  разработчиков проекта схемы теплоснабжения на замечания и предложения</w:t>
      </w:r>
      <w:bookmarkEnd w:id="6"/>
    </w:p>
    <w:p w14:paraId="3D2DF836" w14:textId="28856EAE" w:rsidR="0043122F" w:rsidRDefault="0043122F" w:rsidP="00092016">
      <w:pPr>
        <w:pStyle w:val="afb"/>
        <w:keepNext/>
        <w:ind w:firstLine="851"/>
        <w:jc w:val="right"/>
        <w:rPr>
          <w:sz w:val="24"/>
        </w:rPr>
      </w:pPr>
      <w:r w:rsidRPr="0043122F">
        <w:rPr>
          <w:sz w:val="24"/>
          <w:szCs w:val="24"/>
        </w:rPr>
        <w:t xml:space="preserve">Таблица </w:t>
      </w:r>
      <w:r w:rsidRPr="0043122F">
        <w:rPr>
          <w:sz w:val="24"/>
          <w:szCs w:val="24"/>
        </w:rPr>
        <w:fldChar w:fldCharType="begin"/>
      </w:r>
      <w:r w:rsidRPr="0043122F">
        <w:rPr>
          <w:sz w:val="24"/>
          <w:szCs w:val="24"/>
        </w:rPr>
        <w:instrText xml:space="preserve"> SEQ Таблица \* ARABIC </w:instrText>
      </w:r>
      <w:r w:rsidRPr="0043122F">
        <w:rPr>
          <w:sz w:val="24"/>
          <w:szCs w:val="24"/>
        </w:rPr>
        <w:fldChar w:fldCharType="separate"/>
      </w:r>
      <w:r w:rsidR="003156A1">
        <w:rPr>
          <w:noProof/>
          <w:sz w:val="24"/>
          <w:szCs w:val="24"/>
        </w:rPr>
        <w:t>1</w:t>
      </w:r>
      <w:r w:rsidRPr="0043122F">
        <w:rPr>
          <w:sz w:val="24"/>
          <w:szCs w:val="24"/>
        </w:rPr>
        <w:fldChar w:fldCharType="end"/>
      </w:r>
      <w:r w:rsidRPr="0043122F">
        <w:rPr>
          <w:b w:val="0"/>
          <w:sz w:val="24"/>
          <w:szCs w:val="24"/>
        </w:rPr>
        <w:t xml:space="preserve"> -</w:t>
      </w:r>
      <w:r w:rsidRPr="00375DC2">
        <w:rPr>
          <w:b w:val="0"/>
          <w:sz w:val="24"/>
        </w:rPr>
        <w:t xml:space="preserve"> </w:t>
      </w:r>
      <w:r w:rsidRPr="0043122F">
        <w:rPr>
          <w:sz w:val="24"/>
        </w:rPr>
        <w:t>Ответы разработчиков проекта схемы теплоснабжения на замечания и предложения</w:t>
      </w:r>
      <w:bookmarkEnd w:id="5"/>
    </w:p>
    <w:tbl>
      <w:tblPr>
        <w:tblStyle w:val="ad"/>
        <w:tblW w:w="5000" w:type="pct"/>
        <w:tblLook w:val="04A0" w:firstRow="1" w:lastRow="0" w:firstColumn="1" w:lastColumn="0" w:noHBand="0" w:noVBand="1"/>
      </w:tblPr>
      <w:tblGrid>
        <w:gridCol w:w="562"/>
        <w:gridCol w:w="70"/>
        <w:gridCol w:w="8862"/>
        <w:gridCol w:w="5067"/>
      </w:tblGrid>
      <w:tr w:rsidR="0043122F" w:rsidRPr="00064DDC" w14:paraId="13F94896" w14:textId="77777777" w:rsidTr="00AC34D0">
        <w:trPr>
          <w:trHeight w:val="236"/>
          <w:tblHeader/>
        </w:trPr>
        <w:tc>
          <w:tcPr>
            <w:tcW w:w="217" w:type="pct"/>
            <w:gridSpan w:val="2"/>
            <w:tcBorders>
              <w:top w:val="single" w:sz="4" w:space="0" w:color="auto"/>
              <w:left w:val="single" w:sz="4" w:space="0" w:color="auto"/>
              <w:bottom w:val="single" w:sz="4" w:space="0" w:color="auto"/>
              <w:right w:val="single" w:sz="4" w:space="0" w:color="auto"/>
            </w:tcBorders>
            <w:vAlign w:val="center"/>
            <w:hideMark/>
          </w:tcPr>
          <w:p w14:paraId="296ECDAD" w14:textId="77777777" w:rsidR="0043122F" w:rsidRPr="00064DDC" w:rsidRDefault="0043122F" w:rsidP="00D91189">
            <w:pPr>
              <w:jc w:val="center"/>
              <w:rPr>
                <w:b/>
                <w:sz w:val="20"/>
                <w:szCs w:val="20"/>
              </w:rPr>
            </w:pPr>
            <w:r w:rsidRPr="00064DDC">
              <w:rPr>
                <w:b/>
                <w:sz w:val="20"/>
                <w:szCs w:val="20"/>
              </w:rPr>
              <w:t>№</w:t>
            </w:r>
          </w:p>
        </w:tc>
        <w:tc>
          <w:tcPr>
            <w:tcW w:w="3043" w:type="pct"/>
            <w:tcBorders>
              <w:top w:val="single" w:sz="4" w:space="0" w:color="auto"/>
              <w:left w:val="single" w:sz="4" w:space="0" w:color="auto"/>
              <w:bottom w:val="single" w:sz="4" w:space="0" w:color="auto"/>
              <w:right w:val="single" w:sz="4" w:space="0" w:color="auto"/>
            </w:tcBorders>
            <w:hideMark/>
          </w:tcPr>
          <w:p w14:paraId="1AD53353" w14:textId="216BF28D" w:rsidR="0043122F" w:rsidRPr="00064DDC" w:rsidRDefault="0043122F" w:rsidP="00D91189">
            <w:pPr>
              <w:jc w:val="center"/>
              <w:rPr>
                <w:b/>
                <w:sz w:val="20"/>
                <w:szCs w:val="20"/>
              </w:rPr>
            </w:pPr>
            <w:r w:rsidRPr="00064DDC">
              <w:rPr>
                <w:b/>
                <w:sz w:val="20"/>
                <w:szCs w:val="20"/>
              </w:rPr>
              <w:t>Замечание</w:t>
            </w:r>
          </w:p>
        </w:tc>
        <w:tc>
          <w:tcPr>
            <w:tcW w:w="1740" w:type="pct"/>
            <w:tcBorders>
              <w:top w:val="single" w:sz="4" w:space="0" w:color="auto"/>
              <w:left w:val="single" w:sz="4" w:space="0" w:color="auto"/>
              <w:bottom w:val="single" w:sz="4" w:space="0" w:color="auto"/>
              <w:right w:val="single" w:sz="4" w:space="0" w:color="auto"/>
            </w:tcBorders>
            <w:hideMark/>
          </w:tcPr>
          <w:p w14:paraId="38363E1A" w14:textId="77777777" w:rsidR="0043122F" w:rsidRPr="00064DDC" w:rsidRDefault="0043122F" w:rsidP="00D91189">
            <w:pPr>
              <w:pStyle w:val="docdata"/>
              <w:widowControl w:val="0"/>
              <w:spacing w:before="0" w:beforeAutospacing="0" w:after="0" w:afterAutospacing="0" w:line="271" w:lineRule="auto"/>
              <w:ind w:right="-108"/>
              <w:jc w:val="center"/>
              <w:rPr>
                <w:rFonts w:eastAsiaTheme="minorHAnsi"/>
                <w:b/>
                <w:sz w:val="20"/>
                <w:szCs w:val="20"/>
                <w:lang w:eastAsia="en-US"/>
              </w:rPr>
            </w:pPr>
            <w:r w:rsidRPr="00064DDC">
              <w:rPr>
                <w:b/>
                <w:sz w:val="20"/>
                <w:szCs w:val="20"/>
              </w:rPr>
              <w:t>Ответ разработчиков</w:t>
            </w:r>
          </w:p>
        </w:tc>
      </w:tr>
      <w:tr w:rsidR="00EF06DE" w:rsidRPr="00064DDC" w14:paraId="5DD958D9" w14:textId="77777777" w:rsidTr="00AD6E78">
        <w:trPr>
          <w:trHeight w:val="23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1D0444E" w14:textId="40DACB6F" w:rsidR="00EF06DE" w:rsidRPr="00EF06DE" w:rsidRDefault="00EF06DE" w:rsidP="00D91189">
            <w:pPr>
              <w:pStyle w:val="docdata"/>
              <w:widowControl w:val="0"/>
              <w:spacing w:before="0" w:beforeAutospacing="0" w:after="0" w:afterAutospacing="0" w:line="271" w:lineRule="auto"/>
              <w:ind w:right="-108"/>
              <w:jc w:val="center"/>
              <w:rPr>
                <w:b/>
                <w:sz w:val="20"/>
                <w:szCs w:val="20"/>
              </w:rPr>
            </w:pPr>
            <w:r>
              <w:rPr>
                <w:b/>
                <w:sz w:val="20"/>
                <w:szCs w:val="20"/>
              </w:rPr>
              <w:t>Замечание ПАО «КСК» (исх. от 10.06.2025г. №585-ОГ)</w:t>
            </w:r>
          </w:p>
        </w:tc>
      </w:tr>
      <w:tr w:rsidR="00AD6E78" w:rsidRPr="00064DDC" w14:paraId="0B116618" w14:textId="77777777" w:rsidTr="006B4354">
        <w:trPr>
          <w:trHeight w:val="236"/>
        </w:trPr>
        <w:tc>
          <w:tcPr>
            <w:tcW w:w="193" w:type="pct"/>
            <w:tcBorders>
              <w:top w:val="single" w:sz="4" w:space="0" w:color="auto"/>
              <w:left w:val="single" w:sz="4" w:space="0" w:color="auto"/>
              <w:bottom w:val="single" w:sz="4" w:space="0" w:color="auto"/>
              <w:right w:val="single" w:sz="4" w:space="0" w:color="auto"/>
            </w:tcBorders>
            <w:vAlign w:val="center"/>
          </w:tcPr>
          <w:p w14:paraId="6716DCDF" w14:textId="204D57B5" w:rsidR="00AD6E78" w:rsidRDefault="002926B2" w:rsidP="00AD6E78">
            <w:pPr>
              <w:pStyle w:val="docdata"/>
              <w:widowControl w:val="0"/>
              <w:spacing w:before="0" w:beforeAutospacing="0" w:after="0" w:afterAutospacing="0" w:line="271" w:lineRule="auto"/>
              <w:ind w:right="-108"/>
              <w:jc w:val="center"/>
              <w:rPr>
                <w:b/>
                <w:sz w:val="20"/>
                <w:szCs w:val="20"/>
              </w:rPr>
            </w:pPr>
            <w:r w:rsidRPr="002926B2">
              <w:rPr>
                <w:sz w:val="20"/>
                <w:szCs w:val="20"/>
              </w:rPr>
              <w:t>1</w:t>
            </w:r>
            <w:r>
              <w:rPr>
                <w:b/>
                <w:sz w:val="20"/>
                <w:szCs w:val="20"/>
              </w:rPr>
              <w:t>.</w:t>
            </w:r>
          </w:p>
        </w:tc>
        <w:tc>
          <w:tcPr>
            <w:tcW w:w="3067" w:type="pct"/>
            <w:gridSpan w:val="2"/>
            <w:tcBorders>
              <w:top w:val="single" w:sz="4" w:space="0" w:color="auto"/>
              <w:left w:val="single" w:sz="4" w:space="0" w:color="auto"/>
              <w:bottom w:val="single" w:sz="4" w:space="0" w:color="auto"/>
              <w:right w:val="single" w:sz="4" w:space="0" w:color="auto"/>
            </w:tcBorders>
          </w:tcPr>
          <w:p w14:paraId="34D8AF35" w14:textId="77777777" w:rsidR="00AD6E78" w:rsidRPr="009101FA" w:rsidRDefault="00AD6E78" w:rsidP="00351176">
            <w:pPr>
              <w:ind w:right="32"/>
              <w:jc w:val="both"/>
              <w:rPr>
                <w:sz w:val="20"/>
                <w:szCs w:val="20"/>
              </w:rPr>
            </w:pPr>
            <w:r w:rsidRPr="009101FA">
              <w:rPr>
                <w:sz w:val="20"/>
                <w:szCs w:val="20"/>
              </w:rPr>
              <w:t>Замечания по разделу 10 «Решение о присвоении статуса единой теплоснабжающей организации (организаций)» утверждаемой части проекта актуализации:</w:t>
            </w:r>
          </w:p>
          <w:p w14:paraId="77C65446" w14:textId="77777777" w:rsidR="00AD6E78" w:rsidRPr="009101FA" w:rsidRDefault="00AD6E78" w:rsidP="00351176">
            <w:pPr>
              <w:ind w:right="32"/>
              <w:jc w:val="both"/>
              <w:rPr>
                <w:sz w:val="20"/>
                <w:szCs w:val="20"/>
              </w:rPr>
            </w:pPr>
            <w:r w:rsidRPr="009101FA">
              <w:rPr>
                <w:sz w:val="20"/>
                <w:szCs w:val="20"/>
              </w:rPr>
              <w:t>В разделе 10 утверждаемой части проекта актуализации разработчиком проекта предлагается объединение зон деятельности единой теплоснабжающей организации (далее – ЕТО) №001 и 002 с установлением в объединенной зоне в качестве ЕТО – АО «РИР» и лишением ПАО «КСК» статуса ЕТО в зоне деятельности №002.</w:t>
            </w:r>
          </w:p>
          <w:p w14:paraId="0E9C0156" w14:textId="77777777" w:rsidR="00AD6E78" w:rsidRPr="009101FA" w:rsidRDefault="00AD6E78" w:rsidP="00351176">
            <w:pPr>
              <w:ind w:right="32"/>
              <w:jc w:val="both"/>
              <w:rPr>
                <w:sz w:val="20"/>
                <w:szCs w:val="20"/>
              </w:rPr>
            </w:pPr>
            <w:r w:rsidRPr="009101FA">
              <w:rPr>
                <w:sz w:val="20"/>
                <w:szCs w:val="20"/>
              </w:rPr>
              <w:t xml:space="preserve">ПАО «КСК» полагает, что данное предложение не соответствует требованиям законодательства о теплоснабжении и ст. 10 Федерального закона от 26.07.2006 №135-ФЗ «О защите конкуренции». </w:t>
            </w:r>
          </w:p>
          <w:p w14:paraId="11EBF61E" w14:textId="77777777" w:rsidR="00AD6E78" w:rsidRPr="009101FA" w:rsidRDefault="00AD6E78" w:rsidP="00351176">
            <w:pPr>
              <w:ind w:right="32"/>
              <w:jc w:val="both"/>
              <w:rPr>
                <w:sz w:val="20"/>
                <w:szCs w:val="20"/>
              </w:rPr>
            </w:pPr>
            <w:r w:rsidRPr="009101FA">
              <w:rPr>
                <w:sz w:val="20"/>
                <w:szCs w:val="20"/>
              </w:rPr>
              <w:t>Разработчиком проекта во втором абзаце п. 10.2 раздела 10 указывается, что «Передача тепловых сетей Ду500 мм с кадастровым номером 40:27:00000:234 из владения ПАО «КСК» на праве аренды во владение АО «РИР» согласно концессионному соглашению от 13.03.23г. привело к образованию явно выраженной технологической связи двух зон».</w:t>
            </w:r>
          </w:p>
          <w:p w14:paraId="244DA761" w14:textId="77777777" w:rsidR="00AD6E78" w:rsidRPr="009101FA" w:rsidRDefault="00AD6E78" w:rsidP="00351176">
            <w:pPr>
              <w:ind w:right="32"/>
              <w:jc w:val="both"/>
              <w:rPr>
                <w:sz w:val="20"/>
                <w:szCs w:val="20"/>
              </w:rPr>
            </w:pPr>
            <w:r w:rsidRPr="009101FA">
              <w:rPr>
                <w:sz w:val="20"/>
                <w:szCs w:val="20"/>
              </w:rPr>
              <w:t xml:space="preserve">ПА КСК арендовало у МП «Теплоснабжение» магистральные тепловые сети района </w:t>
            </w:r>
            <w:proofErr w:type="spellStart"/>
            <w:r w:rsidRPr="009101FA">
              <w:rPr>
                <w:sz w:val="20"/>
                <w:szCs w:val="20"/>
              </w:rPr>
              <w:t>Кабицыно</w:t>
            </w:r>
            <w:proofErr w:type="spellEnd"/>
            <w:r w:rsidRPr="009101FA">
              <w:rPr>
                <w:sz w:val="20"/>
                <w:szCs w:val="20"/>
              </w:rPr>
              <w:t>:</w:t>
            </w:r>
          </w:p>
          <w:p w14:paraId="521AFCD8" w14:textId="77777777" w:rsidR="00AD6E78" w:rsidRPr="009101FA" w:rsidRDefault="00AD6E78" w:rsidP="00351176">
            <w:pPr>
              <w:ind w:right="32"/>
              <w:jc w:val="both"/>
              <w:rPr>
                <w:sz w:val="20"/>
                <w:szCs w:val="20"/>
              </w:rPr>
            </w:pPr>
            <w:r w:rsidRPr="009101FA">
              <w:rPr>
                <w:sz w:val="20"/>
                <w:szCs w:val="20"/>
              </w:rPr>
              <w:t xml:space="preserve"> - теплосеть УТ-6-К-3-К-6-К-7-К-8 (магистральная т/с на ИАТЭ), Ду=530 мм, протяженностью 1422 м. (кадастровый номер 40:27:00000:234)</w:t>
            </w:r>
          </w:p>
          <w:p w14:paraId="7062C4AE" w14:textId="77777777" w:rsidR="00AD6E78" w:rsidRPr="009101FA" w:rsidRDefault="00AD6E78" w:rsidP="00351176">
            <w:pPr>
              <w:ind w:right="32"/>
              <w:jc w:val="both"/>
              <w:rPr>
                <w:sz w:val="20"/>
                <w:szCs w:val="20"/>
              </w:rPr>
            </w:pPr>
            <w:r w:rsidRPr="009101FA">
              <w:rPr>
                <w:sz w:val="20"/>
                <w:szCs w:val="20"/>
              </w:rPr>
              <w:t xml:space="preserve"> - т/с от К-6 (</w:t>
            </w:r>
            <w:proofErr w:type="spellStart"/>
            <w:r w:rsidRPr="009101FA">
              <w:rPr>
                <w:sz w:val="20"/>
                <w:szCs w:val="20"/>
              </w:rPr>
              <w:t>Кабицыно</w:t>
            </w:r>
            <w:proofErr w:type="spellEnd"/>
            <w:r w:rsidRPr="009101FA">
              <w:rPr>
                <w:sz w:val="20"/>
                <w:szCs w:val="20"/>
              </w:rPr>
              <w:t>) до забора ООО «</w:t>
            </w:r>
            <w:proofErr w:type="spellStart"/>
            <w:r w:rsidRPr="009101FA">
              <w:rPr>
                <w:sz w:val="20"/>
                <w:szCs w:val="20"/>
              </w:rPr>
              <w:t>Агригазполимер</w:t>
            </w:r>
            <w:proofErr w:type="spellEnd"/>
            <w:r w:rsidRPr="009101FA">
              <w:rPr>
                <w:sz w:val="20"/>
                <w:szCs w:val="20"/>
              </w:rPr>
              <w:t>», Ду=325 мм, протяженностью 843 м (кадастровый номер 40:00:00000:346)</w:t>
            </w:r>
          </w:p>
          <w:p w14:paraId="18203BBA" w14:textId="77777777" w:rsidR="00AD6E78" w:rsidRPr="009101FA" w:rsidRDefault="00AD6E78" w:rsidP="00351176">
            <w:pPr>
              <w:ind w:right="32"/>
              <w:jc w:val="both"/>
              <w:rPr>
                <w:sz w:val="20"/>
                <w:szCs w:val="20"/>
              </w:rPr>
            </w:pPr>
            <w:r w:rsidRPr="009101FA">
              <w:rPr>
                <w:sz w:val="20"/>
                <w:szCs w:val="20"/>
              </w:rPr>
              <w:t>Договор аренды указанных тепловых сетей расторгнут с 30.04.2024.</w:t>
            </w:r>
          </w:p>
          <w:p w14:paraId="27A0136E" w14:textId="77777777" w:rsidR="00AD6E78" w:rsidRPr="009101FA" w:rsidRDefault="00AD6E78" w:rsidP="00351176">
            <w:pPr>
              <w:ind w:right="32"/>
              <w:jc w:val="both"/>
              <w:rPr>
                <w:sz w:val="20"/>
                <w:szCs w:val="20"/>
              </w:rPr>
            </w:pPr>
            <w:r w:rsidRPr="009101FA">
              <w:rPr>
                <w:sz w:val="20"/>
                <w:szCs w:val="20"/>
              </w:rPr>
              <w:t>В силу требований ч.6 ст.17 Закона о теплоснабжении АО «РИР» как законный владелец тепловых сетей не вправе препятствовать передаче по их тепловым сетям тепловой энергии потребителям, теплопотребляющие установки которых присоединены к таким тепловым сетям.</w:t>
            </w:r>
          </w:p>
          <w:p w14:paraId="43163A07" w14:textId="77777777" w:rsidR="00AD6E78" w:rsidRPr="009101FA" w:rsidRDefault="00AD6E78" w:rsidP="00351176">
            <w:pPr>
              <w:ind w:right="32"/>
              <w:jc w:val="both"/>
              <w:rPr>
                <w:sz w:val="20"/>
                <w:szCs w:val="20"/>
              </w:rPr>
            </w:pPr>
            <w:r w:rsidRPr="009101FA">
              <w:rPr>
                <w:sz w:val="20"/>
                <w:szCs w:val="20"/>
              </w:rPr>
              <w:t>В целях реализации указанных требований по передаче тепловой энергии между ПАО «КСК» и АО «РИР» заключен договор на передачу тепловой энергии от 01.11.2024 №7420.</w:t>
            </w:r>
          </w:p>
          <w:p w14:paraId="46BCFAEE" w14:textId="77777777" w:rsidR="00AD6E78" w:rsidRPr="009101FA" w:rsidRDefault="00AD6E78" w:rsidP="00351176">
            <w:pPr>
              <w:ind w:right="32"/>
              <w:jc w:val="both"/>
              <w:rPr>
                <w:sz w:val="20"/>
                <w:szCs w:val="20"/>
              </w:rPr>
            </w:pPr>
            <w:r w:rsidRPr="009101FA">
              <w:rPr>
                <w:sz w:val="20"/>
                <w:szCs w:val="20"/>
              </w:rPr>
              <w:t>Согласно п.14 ст.2 федерального закона от 27.07.2010 № 190-ФЗ «О теплоснабжении» система теплоснабжения – это совокупность источников тепловой энергии и теплопотребляющих установок, технологически соединенных тепловыми сетями.</w:t>
            </w:r>
          </w:p>
          <w:p w14:paraId="5AF354E0" w14:textId="77777777" w:rsidR="00AD6E78" w:rsidRPr="009101FA" w:rsidRDefault="00AD6E78" w:rsidP="00351176">
            <w:pPr>
              <w:ind w:right="32"/>
              <w:jc w:val="both"/>
              <w:rPr>
                <w:sz w:val="20"/>
                <w:szCs w:val="20"/>
              </w:rPr>
            </w:pPr>
            <w:r w:rsidRPr="009101FA">
              <w:rPr>
                <w:sz w:val="20"/>
                <w:szCs w:val="20"/>
              </w:rPr>
              <w:t>В соответствии с абзацем тринадцатым п. 2 Правил подключения (технологического присоединения) к системам теплоснабжения, утвержденных Постановлением Правительства РФ от 30.11.2021 №2115 технологически связанные сети и (или) источники тепловой энергии – принадлежащие на праве собственности или на ином законном основании смежным организациям тепловые сети и (или) источники тепловой энергии, имеющие взаимные точки подключения и участвующие в единой технологической системе теплоснабжения.</w:t>
            </w:r>
          </w:p>
          <w:p w14:paraId="30420DB5" w14:textId="77777777" w:rsidR="00AD6E78" w:rsidRPr="009101FA" w:rsidRDefault="00AD6E78" w:rsidP="00351176">
            <w:pPr>
              <w:pStyle w:val="docdata"/>
              <w:widowControl w:val="0"/>
              <w:spacing w:before="0" w:beforeAutospacing="0" w:after="0" w:afterAutospacing="0" w:line="271" w:lineRule="auto"/>
              <w:ind w:right="32"/>
              <w:jc w:val="both"/>
              <w:rPr>
                <w:sz w:val="20"/>
                <w:szCs w:val="20"/>
              </w:rPr>
            </w:pPr>
            <w:r w:rsidRPr="009101FA">
              <w:rPr>
                <w:sz w:val="20"/>
                <w:szCs w:val="20"/>
              </w:rPr>
              <w:t>Согласно абзацу девятому пункта 2 Правил подключения (технологического  присоединения)</w:t>
            </w:r>
            <w:r w:rsidR="008B5575" w:rsidRPr="009101FA">
              <w:rPr>
                <w:sz w:val="20"/>
                <w:szCs w:val="20"/>
              </w:rPr>
              <w:t xml:space="preserve"> объектов капитального строительства к централизованного системам горячего водоснабжения, </w:t>
            </w:r>
            <w:r w:rsidR="008B5575" w:rsidRPr="009101FA">
              <w:rPr>
                <w:sz w:val="20"/>
                <w:szCs w:val="20"/>
              </w:rPr>
              <w:lastRenderedPageBreak/>
              <w:t>холодного водоснабжения и (или) водоотведения, утвержденных Постановлением Правительства РФ от 30.11.2021 №2130, технологически связанные (смежные) объекты централизованной системы горячего водоснабжения, холодного водоснабжения и (или) водоотведения – объекты централизованной системы горячего водоснабжения, холодного водоснабжения или водоотведения, имеющие взаимные точки присоединения и участвующие в едином технологическом процессе горячего водоснабжения, холодного водоснабжения или водоотведения.</w:t>
            </w:r>
          </w:p>
          <w:p w14:paraId="73C30BE5" w14:textId="77777777" w:rsidR="008B5575" w:rsidRPr="009101FA" w:rsidRDefault="008B5575" w:rsidP="00351176">
            <w:pPr>
              <w:pStyle w:val="docdata"/>
              <w:widowControl w:val="0"/>
              <w:spacing w:before="0" w:beforeAutospacing="0" w:after="0" w:afterAutospacing="0" w:line="271" w:lineRule="auto"/>
              <w:ind w:right="32"/>
              <w:jc w:val="both"/>
              <w:rPr>
                <w:sz w:val="20"/>
                <w:szCs w:val="20"/>
              </w:rPr>
            </w:pPr>
            <w:r w:rsidRPr="009101FA">
              <w:rPr>
                <w:sz w:val="20"/>
                <w:szCs w:val="20"/>
              </w:rPr>
              <w:t>Пунктом 21 статьи 3 Федерального закона от 31.12.2014 №488-ФЗ «О промышленной</w:t>
            </w:r>
            <w:r w:rsidR="009101FA" w:rsidRPr="009101FA">
              <w:rPr>
                <w:sz w:val="20"/>
                <w:szCs w:val="20"/>
              </w:rPr>
              <w:t xml:space="preserve"> политике в Российской Федерации» под единым технологическим процессом понимается совокупность научно и практически обоснованных производственных и технологических операция, необходимых для производства одного или одновременно нескольких видом промышленной продукции, определенных на основании Общероссийского классификаторы продукции по видам экономической деятельности.</w:t>
            </w:r>
          </w:p>
          <w:p w14:paraId="3D10AA1E" w14:textId="77777777" w:rsidR="009101FA" w:rsidRPr="009101FA" w:rsidRDefault="009101FA" w:rsidP="00351176">
            <w:pPr>
              <w:pStyle w:val="docdata"/>
              <w:widowControl w:val="0"/>
              <w:spacing w:before="0" w:beforeAutospacing="0" w:after="0" w:afterAutospacing="0" w:line="271" w:lineRule="auto"/>
              <w:ind w:right="32"/>
              <w:jc w:val="both"/>
              <w:rPr>
                <w:sz w:val="20"/>
                <w:szCs w:val="20"/>
              </w:rPr>
            </w:pPr>
            <w:r w:rsidRPr="009101FA">
              <w:rPr>
                <w:sz w:val="20"/>
                <w:szCs w:val="20"/>
              </w:rPr>
              <w:t>Из изложенных положений законодательства следует, что технологическая связь определяется совокупностью следующих критериев:</w:t>
            </w:r>
          </w:p>
          <w:p w14:paraId="5751FB55" w14:textId="77777777" w:rsidR="009101FA" w:rsidRPr="009101FA" w:rsidRDefault="009101FA" w:rsidP="00351176">
            <w:pPr>
              <w:pStyle w:val="docdata"/>
              <w:widowControl w:val="0"/>
              <w:spacing w:before="0" w:beforeAutospacing="0" w:after="0" w:afterAutospacing="0" w:line="271" w:lineRule="auto"/>
              <w:ind w:right="32"/>
              <w:jc w:val="both"/>
              <w:rPr>
                <w:sz w:val="20"/>
                <w:szCs w:val="20"/>
              </w:rPr>
            </w:pPr>
            <w:r w:rsidRPr="009101FA">
              <w:rPr>
                <w:sz w:val="20"/>
                <w:szCs w:val="20"/>
              </w:rPr>
              <w:t>1)Наличием взаимных точек подключения (присоединения);</w:t>
            </w:r>
          </w:p>
          <w:p w14:paraId="1F3CE130" w14:textId="77777777" w:rsidR="009101FA" w:rsidRDefault="009101FA" w:rsidP="00351176">
            <w:pPr>
              <w:pStyle w:val="docdata"/>
              <w:widowControl w:val="0"/>
              <w:spacing w:before="0" w:beforeAutospacing="0" w:after="0" w:afterAutospacing="0" w:line="271" w:lineRule="auto"/>
              <w:ind w:right="32"/>
              <w:jc w:val="both"/>
              <w:rPr>
                <w:sz w:val="20"/>
                <w:szCs w:val="20"/>
              </w:rPr>
            </w:pPr>
            <w:r w:rsidRPr="009101FA">
              <w:rPr>
                <w:sz w:val="20"/>
                <w:szCs w:val="20"/>
              </w:rPr>
              <w:t>2)Участием в едином технологическом процессе.</w:t>
            </w:r>
          </w:p>
          <w:p w14:paraId="7291342E" w14:textId="77777777" w:rsidR="009101FA" w:rsidRDefault="009101FA" w:rsidP="00351176">
            <w:pPr>
              <w:pStyle w:val="docdata"/>
              <w:widowControl w:val="0"/>
              <w:spacing w:before="0" w:beforeAutospacing="0" w:after="0" w:afterAutospacing="0" w:line="271" w:lineRule="auto"/>
              <w:ind w:right="32"/>
              <w:jc w:val="both"/>
              <w:rPr>
                <w:sz w:val="20"/>
                <w:szCs w:val="20"/>
              </w:rPr>
            </w:pPr>
            <w:r>
              <w:rPr>
                <w:sz w:val="20"/>
                <w:szCs w:val="20"/>
              </w:rPr>
              <w:t xml:space="preserve">Вместе с тем, прекращение владения ПАО «КСК» ранее арендованными тепловыми сетями в мкр. </w:t>
            </w:r>
            <w:proofErr w:type="spellStart"/>
            <w:r>
              <w:rPr>
                <w:sz w:val="20"/>
                <w:szCs w:val="20"/>
              </w:rPr>
              <w:t>Кабицыно</w:t>
            </w:r>
            <w:proofErr w:type="spellEnd"/>
            <w:r>
              <w:rPr>
                <w:sz w:val="20"/>
                <w:szCs w:val="20"/>
              </w:rPr>
              <w:t xml:space="preserve"> не привело к изменению перечня объектов теплоснабжения (тепловых сетей и источников тепловой энергии), участвующих в единой технологической системе теплоснабжения с источником тепловой энергии Обнинская ГТУ ТЭЦ №1. Иные тепловые сети АО «РИР», кроме вышеуказанных тепловых сетей не участвуют с тепловыми сетями ПАО «КСК» в едином технологическом процессе обеспечения тепловой энергией потребителей в системе теплоснабжения с источником</w:t>
            </w:r>
            <w:r w:rsidR="006065E5">
              <w:rPr>
                <w:sz w:val="20"/>
                <w:szCs w:val="20"/>
              </w:rPr>
              <w:t xml:space="preserve"> тепловой энергии Обнинская ГТУ ТЭЦ №1.</w:t>
            </w:r>
          </w:p>
          <w:p w14:paraId="387A7197" w14:textId="77777777" w:rsidR="006065E5" w:rsidRDefault="006065E5" w:rsidP="00351176">
            <w:pPr>
              <w:pStyle w:val="docdata"/>
              <w:widowControl w:val="0"/>
              <w:spacing w:before="0" w:beforeAutospacing="0" w:after="0" w:afterAutospacing="0" w:line="271" w:lineRule="auto"/>
              <w:ind w:right="32"/>
              <w:jc w:val="both"/>
              <w:rPr>
                <w:sz w:val="20"/>
                <w:szCs w:val="20"/>
              </w:rPr>
            </w:pPr>
            <w:r>
              <w:rPr>
                <w:sz w:val="20"/>
                <w:szCs w:val="20"/>
              </w:rPr>
              <w:t>Кроме того, проект актуализации указывает, что схемой теплоснабжения не предусматривается совместная работа Обнинская ГТУ ТЭЦ №1 и иных котельных на одну тепловую сеть.</w:t>
            </w:r>
          </w:p>
          <w:p w14:paraId="2B928A7E" w14:textId="77777777" w:rsidR="006065E5" w:rsidRDefault="006065E5" w:rsidP="00351176">
            <w:pPr>
              <w:pStyle w:val="docdata"/>
              <w:widowControl w:val="0"/>
              <w:spacing w:before="0" w:beforeAutospacing="0" w:after="0" w:afterAutospacing="0" w:line="271" w:lineRule="auto"/>
              <w:ind w:right="32"/>
              <w:jc w:val="both"/>
              <w:rPr>
                <w:sz w:val="20"/>
                <w:szCs w:val="20"/>
              </w:rPr>
            </w:pPr>
            <w:r>
              <w:rPr>
                <w:sz w:val="20"/>
                <w:szCs w:val="20"/>
              </w:rPr>
              <w:t>С учетом изложенного, отсутствуют правовые основания для объединения системы теплоснабжения №1 с источником тепловой энергии (Городская котельная)</w:t>
            </w:r>
            <w:proofErr w:type="gramStart"/>
            <w:r>
              <w:rPr>
                <w:sz w:val="20"/>
                <w:szCs w:val="20"/>
              </w:rPr>
              <w:t>.</w:t>
            </w:r>
            <w:proofErr w:type="gramEnd"/>
            <w:r>
              <w:rPr>
                <w:sz w:val="20"/>
                <w:szCs w:val="20"/>
              </w:rPr>
              <w:t xml:space="preserve"> принадлежащим АО «РИР» и системы теплоснабжения №3 с источником теплоснабжения (Обнинская ГТУ ТЭЦ №1), принадлежащим ПАО «КСК», в одну системы теплоснабжения.</w:t>
            </w:r>
          </w:p>
          <w:p w14:paraId="705F13D3" w14:textId="77777777" w:rsidR="006065E5" w:rsidRDefault="006065E5" w:rsidP="00351176">
            <w:pPr>
              <w:pStyle w:val="docdata"/>
              <w:widowControl w:val="0"/>
              <w:spacing w:before="0" w:beforeAutospacing="0" w:after="0" w:afterAutospacing="0" w:line="271" w:lineRule="auto"/>
              <w:ind w:right="32"/>
              <w:jc w:val="both"/>
              <w:rPr>
                <w:sz w:val="20"/>
                <w:szCs w:val="20"/>
              </w:rPr>
            </w:pPr>
            <w:r>
              <w:rPr>
                <w:sz w:val="20"/>
                <w:szCs w:val="20"/>
              </w:rPr>
              <w:t xml:space="preserve">Учитывая, что согласно п.4 раздела </w:t>
            </w:r>
            <w:r>
              <w:rPr>
                <w:sz w:val="20"/>
                <w:szCs w:val="20"/>
                <w:lang w:val="en-US"/>
              </w:rPr>
              <w:t>II</w:t>
            </w:r>
            <w:r>
              <w:rPr>
                <w:sz w:val="20"/>
                <w:szCs w:val="20"/>
              </w:rPr>
              <w:t xml:space="preserve"> Правил организации теплоснабжения в Российской Федерации, утвержденных Постановлением Правительства РФ от 08.08.2012 №808 «Об организации теплоснабжения в Российской Федерации и о внесении изменений в некоторые акты Правительства Российской Федерации» (далее – Правила теплоснабжения) границы зоны деятельности </w:t>
            </w:r>
            <w:r w:rsidR="009553D2">
              <w:rPr>
                <w:sz w:val="20"/>
                <w:szCs w:val="20"/>
              </w:rPr>
              <w:t>ЕТО определяются границами системы теплоснабжения, объединение зон деятельности ЕТО №001 и 002 с установлением в объединенной зоне в качестве ЕТО – АО «РИР» и лишением ПАО «КСК» статуса ЕТО в зоне деятельности  №002, также является неправомерным.</w:t>
            </w:r>
          </w:p>
          <w:p w14:paraId="749C9F74" w14:textId="77777777" w:rsidR="009553D2" w:rsidRDefault="009553D2" w:rsidP="00351176">
            <w:pPr>
              <w:pStyle w:val="docdata"/>
              <w:widowControl w:val="0"/>
              <w:spacing w:before="0" w:beforeAutospacing="0" w:after="0" w:afterAutospacing="0" w:line="271" w:lineRule="auto"/>
              <w:ind w:right="32"/>
              <w:jc w:val="both"/>
              <w:rPr>
                <w:sz w:val="20"/>
                <w:szCs w:val="20"/>
              </w:rPr>
            </w:pPr>
            <w:r>
              <w:rPr>
                <w:sz w:val="20"/>
                <w:szCs w:val="20"/>
              </w:rPr>
              <w:lastRenderedPageBreak/>
              <w:t>Кроме того, ПАО «КСК» продолжает владеть на праве собственности в границах зоны деятельности ЕТО №002, определенной границами системы теплоснабжения №3 (с источником теплоснабжения ГТУ ТЭЦ №1), тепловыми сетями с наибольшей емкостью и единственным источником тепловой энергии (ГТУ ТЭЦ №1).</w:t>
            </w:r>
          </w:p>
          <w:p w14:paraId="2048EAFB" w14:textId="77777777" w:rsidR="009553D2" w:rsidRDefault="009553D2" w:rsidP="00351176">
            <w:pPr>
              <w:pStyle w:val="docdata"/>
              <w:widowControl w:val="0"/>
              <w:spacing w:before="0" w:beforeAutospacing="0" w:after="0" w:afterAutospacing="0" w:line="271" w:lineRule="auto"/>
              <w:ind w:right="32"/>
              <w:jc w:val="both"/>
              <w:rPr>
                <w:sz w:val="20"/>
                <w:szCs w:val="20"/>
              </w:rPr>
            </w:pPr>
            <w:r>
              <w:rPr>
                <w:sz w:val="20"/>
                <w:szCs w:val="20"/>
              </w:rPr>
              <w:t>Произвольный пересмотр ранее принятых решений об изменении зон деятельности ЕТО действующим законод</w:t>
            </w:r>
            <w:r w:rsidR="00E868FA">
              <w:rPr>
                <w:sz w:val="20"/>
                <w:szCs w:val="20"/>
              </w:rPr>
              <w:t>ательством о теплоснабжении не допускается.</w:t>
            </w:r>
          </w:p>
          <w:p w14:paraId="642132EB" w14:textId="77777777" w:rsidR="00E868FA" w:rsidRDefault="00E868FA" w:rsidP="00351176">
            <w:pPr>
              <w:pStyle w:val="docdata"/>
              <w:widowControl w:val="0"/>
              <w:spacing w:before="0" w:beforeAutospacing="0" w:after="0" w:afterAutospacing="0" w:line="271" w:lineRule="auto"/>
              <w:ind w:right="32"/>
              <w:jc w:val="both"/>
              <w:rPr>
                <w:sz w:val="20"/>
                <w:szCs w:val="20"/>
              </w:rPr>
            </w:pPr>
            <w:r>
              <w:rPr>
                <w:sz w:val="20"/>
                <w:szCs w:val="20"/>
              </w:rPr>
              <w:t xml:space="preserve">Также следует учесть, что абз.2 п. 5 раздела </w:t>
            </w:r>
            <w:r>
              <w:rPr>
                <w:sz w:val="20"/>
                <w:szCs w:val="20"/>
                <w:lang w:val="en-US"/>
              </w:rPr>
              <w:t>II</w:t>
            </w:r>
            <w:r>
              <w:rPr>
                <w:sz w:val="20"/>
                <w:szCs w:val="20"/>
              </w:rPr>
              <w:t xml:space="preserve"> Правил теплоснабжения сбор заявок на присвоение организации статуса ЕТО не осуществляется в случае размещения в установленном порядке органами местного самоуправления проекта актуализированной схемы теплоснабжения.</w:t>
            </w:r>
          </w:p>
          <w:p w14:paraId="4CA55A78" w14:textId="77777777" w:rsidR="00E868FA" w:rsidRDefault="00E868FA" w:rsidP="00351176">
            <w:pPr>
              <w:pStyle w:val="docdata"/>
              <w:widowControl w:val="0"/>
              <w:spacing w:before="0" w:beforeAutospacing="0" w:after="0" w:afterAutospacing="0" w:line="271" w:lineRule="auto"/>
              <w:ind w:right="32"/>
              <w:jc w:val="both"/>
              <w:rPr>
                <w:sz w:val="20"/>
                <w:szCs w:val="20"/>
              </w:rPr>
            </w:pPr>
            <w:r>
              <w:rPr>
                <w:sz w:val="20"/>
                <w:szCs w:val="20"/>
              </w:rPr>
              <w:t>В соответствии со ст. 10 Федерального закона от 26.07.2006 № 135-ФЗ «О защите конкуренции» запрещаются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w:t>
            </w:r>
          </w:p>
          <w:p w14:paraId="1C1546CF" w14:textId="77777777" w:rsidR="00E868FA" w:rsidRDefault="00923523" w:rsidP="00351176">
            <w:pPr>
              <w:pStyle w:val="docdata"/>
              <w:widowControl w:val="0"/>
              <w:spacing w:before="0" w:beforeAutospacing="0" w:after="0" w:afterAutospacing="0" w:line="271" w:lineRule="auto"/>
              <w:ind w:right="32"/>
              <w:jc w:val="both"/>
              <w:rPr>
                <w:sz w:val="20"/>
                <w:szCs w:val="20"/>
              </w:rPr>
            </w:pPr>
            <w:r>
              <w:rPr>
                <w:sz w:val="20"/>
                <w:szCs w:val="20"/>
              </w:rPr>
              <w:t xml:space="preserve">Согласно ст. 3 Закона о теплоснабжении при регулировании отношений в сфере </w:t>
            </w:r>
            <w:r w:rsidR="00C03001">
              <w:rPr>
                <w:sz w:val="20"/>
                <w:szCs w:val="20"/>
              </w:rPr>
              <w:t>теплоснабжения должны обеспечиваться общие принципы, к которым относится обеспечение приоритетного использования комбинированной выработки электрической и тепловой энергии для организации теплоснабжения (пункт 3 части 1), а также обеспечение недискриминационных и стабильных условий осуществления предпринимательской деятельности в сфере теплоснабжения (пункт 7 части 1).</w:t>
            </w:r>
          </w:p>
          <w:p w14:paraId="73244F45" w14:textId="26E98F99" w:rsidR="00C03001" w:rsidRPr="00E868FA" w:rsidRDefault="00C03001" w:rsidP="00351176">
            <w:pPr>
              <w:pStyle w:val="docdata"/>
              <w:widowControl w:val="0"/>
              <w:spacing w:before="0" w:beforeAutospacing="0" w:after="0" w:afterAutospacing="0" w:line="271" w:lineRule="auto"/>
              <w:ind w:right="32"/>
              <w:jc w:val="both"/>
              <w:rPr>
                <w:sz w:val="20"/>
                <w:szCs w:val="20"/>
              </w:rPr>
            </w:pPr>
            <w:r>
              <w:rPr>
                <w:sz w:val="20"/>
                <w:szCs w:val="20"/>
              </w:rPr>
              <w:t>На основании вышеизложенного и в соответствии с п.14 Требований к порядку разработки и утверждения схем теплоснабжения, утвержденных Постановлением Правительства РФ от 22.02.2012 №154 полагаем, что отсутствуют основания для изменения сведений о границах зоны деятельности ЕТО №002, определенной границами системы теплоснабжения №3 (с источником теплоснабжения ГТУ ТЭЦ №1</w:t>
            </w:r>
            <w:r w:rsidR="006B4354">
              <w:rPr>
                <w:sz w:val="20"/>
                <w:szCs w:val="20"/>
              </w:rPr>
              <w:t>), содержащихся в разделе «Решение о присвоении статуса единой теплоснабжающей</w:t>
            </w:r>
            <w:r>
              <w:rPr>
                <w:sz w:val="20"/>
                <w:szCs w:val="20"/>
              </w:rPr>
              <w:t xml:space="preserve"> организации (организациям)»</w:t>
            </w:r>
            <w:r w:rsidR="006B4354">
              <w:rPr>
                <w:sz w:val="20"/>
                <w:szCs w:val="20"/>
              </w:rPr>
              <w:t>, действующей схемы теплоснабжения муниципального образования городской округ «город Обнинск».</w:t>
            </w:r>
          </w:p>
        </w:tc>
        <w:tc>
          <w:tcPr>
            <w:tcW w:w="1740" w:type="pct"/>
            <w:tcBorders>
              <w:top w:val="single" w:sz="4" w:space="0" w:color="auto"/>
              <w:left w:val="single" w:sz="4" w:space="0" w:color="auto"/>
              <w:bottom w:val="single" w:sz="4" w:space="0" w:color="auto"/>
              <w:right w:val="single" w:sz="4" w:space="0" w:color="auto"/>
            </w:tcBorders>
            <w:vAlign w:val="center"/>
          </w:tcPr>
          <w:p w14:paraId="430DFF8C" w14:textId="4B4CCFB9" w:rsidR="006C307F" w:rsidRPr="00C5126B" w:rsidRDefault="00351176" w:rsidP="00351176">
            <w:pPr>
              <w:pStyle w:val="docdata"/>
              <w:widowControl w:val="0"/>
              <w:spacing w:before="0" w:beforeAutospacing="0" w:after="0" w:afterAutospacing="0" w:line="271" w:lineRule="auto"/>
              <w:jc w:val="both"/>
              <w:rPr>
                <w:sz w:val="20"/>
                <w:szCs w:val="20"/>
              </w:rPr>
            </w:pPr>
            <w:r>
              <w:rPr>
                <w:sz w:val="20"/>
                <w:szCs w:val="20"/>
              </w:rPr>
              <w:lastRenderedPageBreak/>
              <w:t>Замечание принято. Р</w:t>
            </w:r>
            <w:r w:rsidRPr="009101FA">
              <w:rPr>
                <w:sz w:val="20"/>
                <w:szCs w:val="20"/>
              </w:rPr>
              <w:t>азделу 1</w:t>
            </w:r>
            <w:r>
              <w:rPr>
                <w:sz w:val="20"/>
                <w:szCs w:val="20"/>
              </w:rPr>
              <w:t>5</w:t>
            </w:r>
            <w:r w:rsidRPr="009101FA">
              <w:rPr>
                <w:sz w:val="20"/>
                <w:szCs w:val="20"/>
              </w:rPr>
              <w:t xml:space="preserve"> «Решение о присвоении статуса единой теплоснабжающей организации (организаций)» утверждаемой части </w:t>
            </w:r>
            <w:r>
              <w:rPr>
                <w:sz w:val="20"/>
                <w:szCs w:val="20"/>
              </w:rPr>
              <w:t xml:space="preserve"> скорректирован.</w:t>
            </w:r>
          </w:p>
        </w:tc>
      </w:tr>
      <w:tr w:rsidR="006B4354" w:rsidRPr="00064DDC" w14:paraId="76142546" w14:textId="77777777" w:rsidTr="006B4354">
        <w:trPr>
          <w:trHeight w:val="236"/>
        </w:trPr>
        <w:tc>
          <w:tcPr>
            <w:tcW w:w="193" w:type="pct"/>
            <w:tcBorders>
              <w:top w:val="single" w:sz="4" w:space="0" w:color="auto"/>
              <w:left w:val="single" w:sz="4" w:space="0" w:color="auto"/>
              <w:bottom w:val="single" w:sz="4" w:space="0" w:color="auto"/>
              <w:right w:val="single" w:sz="4" w:space="0" w:color="auto"/>
            </w:tcBorders>
            <w:vAlign w:val="center"/>
          </w:tcPr>
          <w:p w14:paraId="64EB88AB" w14:textId="1B9A05BB" w:rsidR="006B4354" w:rsidRPr="006B4354" w:rsidRDefault="006B4354" w:rsidP="00AD6E78">
            <w:pPr>
              <w:pStyle w:val="docdata"/>
              <w:widowControl w:val="0"/>
              <w:spacing w:before="0" w:beforeAutospacing="0" w:after="0" w:afterAutospacing="0" w:line="271" w:lineRule="auto"/>
              <w:ind w:right="-108"/>
              <w:jc w:val="center"/>
              <w:rPr>
                <w:sz w:val="20"/>
                <w:szCs w:val="20"/>
              </w:rPr>
            </w:pPr>
            <w:r w:rsidRPr="006B4354">
              <w:rPr>
                <w:sz w:val="20"/>
                <w:szCs w:val="20"/>
              </w:rPr>
              <w:lastRenderedPageBreak/>
              <w:t>2</w:t>
            </w:r>
            <w:r w:rsidR="002926B2">
              <w:rPr>
                <w:sz w:val="20"/>
                <w:szCs w:val="20"/>
              </w:rPr>
              <w:t>.</w:t>
            </w:r>
          </w:p>
        </w:tc>
        <w:tc>
          <w:tcPr>
            <w:tcW w:w="3067" w:type="pct"/>
            <w:gridSpan w:val="2"/>
            <w:tcBorders>
              <w:top w:val="single" w:sz="4" w:space="0" w:color="auto"/>
              <w:left w:val="single" w:sz="4" w:space="0" w:color="auto"/>
              <w:bottom w:val="single" w:sz="4" w:space="0" w:color="auto"/>
              <w:right w:val="single" w:sz="4" w:space="0" w:color="auto"/>
            </w:tcBorders>
          </w:tcPr>
          <w:p w14:paraId="5C101F05" w14:textId="77777777" w:rsidR="006B4354" w:rsidRDefault="006B4354" w:rsidP="00AD6E78">
            <w:pPr>
              <w:jc w:val="both"/>
              <w:rPr>
                <w:sz w:val="20"/>
                <w:szCs w:val="20"/>
              </w:rPr>
            </w:pPr>
            <w:r>
              <w:rPr>
                <w:sz w:val="20"/>
                <w:szCs w:val="20"/>
              </w:rPr>
              <w:t xml:space="preserve">В таблице 18 – Балансы тепловой энергии (мощности)  и перспективной тепловой нагрузки в каждой из выделенных зон действия источников </w:t>
            </w:r>
            <w:r w:rsidR="00054F9C">
              <w:rPr>
                <w:sz w:val="20"/>
                <w:szCs w:val="20"/>
              </w:rPr>
              <w:t xml:space="preserve">тепловой энергии с определением резервов (дефицитов) существующей располагаемой тепловой мощности источников тепловой энергии (без учета мероприятий по модернизации основного теплогенерирующего оборудования ТЭЦ и котельных) раздела 2 «Перспективные балансы тепловой мощности источников тепловой энергии и тепловой нагрузки потребителей» в позиции ГТУ ТЭЦ №1 – ПАО «Калужская сбытовая компания» установленный мощность ГТУ ТЭЦ №1 с 2022 по 2041 </w:t>
            </w:r>
            <w:proofErr w:type="spellStart"/>
            <w:r w:rsidR="00054F9C">
              <w:rPr>
                <w:sz w:val="20"/>
                <w:szCs w:val="20"/>
              </w:rPr>
              <w:t>г.г</w:t>
            </w:r>
            <w:proofErr w:type="spellEnd"/>
            <w:r w:rsidR="00054F9C">
              <w:rPr>
                <w:sz w:val="20"/>
                <w:szCs w:val="20"/>
              </w:rPr>
              <w:t>. указана 66,05 Гкал/час.</w:t>
            </w:r>
          </w:p>
          <w:p w14:paraId="3AE6ECC0" w14:textId="33BC55ED" w:rsidR="00054F9C" w:rsidRPr="006B4354" w:rsidRDefault="00054F9C" w:rsidP="00AD6E78">
            <w:pPr>
              <w:jc w:val="both"/>
              <w:rPr>
                <w:sz w:val="20"/>
                <w:szCs w:val="20"/>
              </w:rPr>
            </w:pPr>
            <w:r>
              <w:rPr>
                <w:sz w:val="20"/>
                <w:szCs w:val="20"/>
              </w:rPr>
              <w:t>В связи с проведением работ по техническому перевооружению ГТУ ТЭЦ №1 необходимо с 2028 г. исправить на установленную мощность 85,3 Гкал/час.</w:t>
            </w:r>
          </w:p>
        </w:tc>
        <w:tc>
          <w:tcPr>
            <w:tcW w:w="1740" w:type="pct"/>
            <w:tcBorders>
              <w:top w:val="single" w:sz="4" w:space="0" w:color="auto"/>
              <w:left w:val="single" w:sz="4" w:space="0" w:color="auto"/>
              <w:bottom w:val="single" w:sz="4" w:space="0" w:color="auto"/>
              <w:right w:val="single" w:sz="4" w:space="0" w:color="auto"/>
            </w:tcBorders>
            <w:vAlign w:val="center"/>
          </w:tcPr>
          <w:p w14:paraId="4815596A" w14:textId="670ACF6B" w:rsidR="006B4354" w:rsidRPr="006B4354" w:rsidRDefault="006733DF" w:rsidP="0071088F">
            <w:pPr>
              <w:pStyle w:val="docdata"/>
              <w:widowControl w:val="0"/>
              <w:spacing w:before="0" w:beforeAutospacing="0" w:after="0" w:afterAutospacing="0" w:line="271" w:lineRule="auto"/>
              <w:jc w:val="both"/>
              <w:rPr>
                <w:sz w:val="20"/>
                <w:szCs w:val="20"/>
              </w:rPr>
            </w:pPr>
            <w:r>
              <w:rPr>
                <w:sz w:val="20"/>
                <w:szCs w:val="20"/>
              </w:rPr>
              <w:t xml:space="preserve">Замечание не принято. </w:t>
            </w:r>
            <w:r w:rsidR="00976559">
              <w:rPr>
                <w:sz w:val="20"/>
                <w:szCs w:val="20"/>
              </w:rPr>
              <w:t xml:space="preserve">В </w:t>
            </w:r>
            <w:r w:rsidR="00976559" w:rsidRPr="0071088F">
              <w:rPr>
                <w:sz w:val="20"/>
                <w:szCs w:val="20"/>
              </w:rPr>
              <w:t>таблице 18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(без учета мероприятий по модернизации основного теплогенерирующего оборудования ТЭЦ и котельных)» балансы представлены без учета проведения мероприятий по реконструкции</w:t>
            </w:r>
            <w:r w:rsidR="0071088F" w:rsidRPr="0071088F">
              <w:rPr>
                <w:sz w:val="20"/>
                <w:szCs w:val="20"/>
              </w:rPr>
              <w:t xml:space="preserve"> и модернизации</w:t>
            </w:r>
            <w:r w:rsidR="00976559" w:rsidRPr="0071088F">
              <w:rPr>
                <w:sz w:val="20"/>
                <w:szCs w:val="20"/>
              </w:rPr>
              <w:t xml:space="preserve"> оборудования </w:t>
            </w:r>
            <w:r w:rsidR="00976559" w:rsidRPr="0071088F">
              <w:rPr>
                <w:sz w:val="20"/>
                <w:szCs w:val="20"/>
              </w:rPr>
              <w:lastRenderedPageBreak/>
              <w:t>источников тепловой энергии</w:t>
            </w:r>
            <w:r w:rsidR="0071088F" w:rsidRPr="0071088F">
              <w:rPr>
                <w:sz w:val="20"/>
                <w:szCs w:val="20"/>
              </w:rPr>
              <w:t>, только с учетом подключения перспективных потребителей, поэтому изменения мощности не предусмотрено в данном разделе. Баланс тепловой энергии (мощности) с учетом мероприятий по реконструкции и модернизации оборудования источников тепловой энергии представлен в таблице 28 раздела 5, п. 5.9 утверждаемой части.</w:t>
            </w:r>
          </w:p>
        </w:tc>
      </w:tr>
      <w:tr w:rsidR="006B4354" w:rsidRPr="00064DDC" w14:paraId="39CB9522" w14:textId="77777777" w:rsidTr="006B4354">
        <w:trPr>
          <w:trHeight w:val="236"/>
        </w:trPr>
        <w:tc>
          <w:tcPr>
            <w:tcW w:w="193" w:type="pct"/>
            <w:tcBorders>
              <w:top w:val="single" w:sz="4" w:space="0" w:color="auto"/>
              <w:left w:val="single" w:sz="4" w:space="0" w:color="auto"/>
              <w:bottom w:val="single" w:sz="4" w:space="0" w:color="auto"/>
              <w:right w:val="single" w:sz="4" w:space="0" w:color="auto"/>
            </w:tcBorders>
            <w:vAlign w:val="center"/>
          </w:tcPr>
          <w:p w14:paraId="690D4467" w14:textId="295E240E" w:rsidR="006B4354" w:rsidRPr="006B4354" w:rsidRDefault="00054F9C" w:rsidP="00AD6E78">
            <w:pPr>
              <w:pStyle w:val="docdata"/>
              <w:widowControl w:val="0"/>
              <w:spacing w:before="0" w:beforeAutospacing="0" w:after="0" w:afterAutospacing="0" w:line="271" w:lineRule="auto"/>
              <w:ind w:right="-108"/>
              <w:jc w:val="center"/>
              <w:rPr>
                <w:sz w:val="20"/>
                <w:szCs w:val="20"/>
              </w:rPr>
            </w:pPr>
            <w:r>
              <w:rPr>
                <w:sz w:val="20"/>
                <w:szCs w:val="20"/>
              </w:rPr>
              <w:t>3</w:t>
            </w:r>
            <w:r w:rsidR="002926B2">
              <w:rPr>
                <w:sz w:val="20"/>
                <w:szCs w:val="20"/>
              </w:rPr>
              <w:t>.</w:t>
            </w:r>
          </w:p>
        </w:tc>
        <w:tc>
          <w:tcPr>
            <w:tcW w:w="3067" w:type="pct"/>
            <w:gridSpan w:val="2"/>
            <w:tcBorders>
              <w:top w:val="single" w:sz="4" w:space="0" w:color="auto"/>
              <w:left w:val="single" w:sz="4" w:space="0" w:color="auto"/>
              <w:bottom w:val="single" w:sz="4" w:space="0" w:color="auto"/>
              <w:right w:val="single" w:sz="4" w:space="0" w:color="auto"/>
            </w:tcBorders>
          </w:tcPr>
          <w:p w14:paraId="375EFDE1" w14:textId="77777777" w:rsidR="006B4354" w:rsidRDefault="00054F9C" w:rsidP="00AD6E78">
            <w:pPr>
              <w:jc w:val="both"/>
              <w:rPr>
                <w:sz w:val="20"/>
                <w:szCs w:val="20"/>
              </w:rPr>
            </w:pPr>
            <w:r>
              <w:rPr>
                <w:sz w:val="20"/>
                <w:szCs w:val="20"/>
              </w:rPr>
              <w:t>В абзаце четвертом пункта 5.1. раздела 5 «Предложения по строительству, модернизации и техническому перевооружению источников тепловой энергии» утверждаемой части:</w:t>
            </w:r>
          </w:p>
          <w:p w14:paraId="7AA3CD06" w14:textId="77777777" w:rsidR="00054F9C" w:rsidRDefault="00054F9C" w:rsidP="00AD6E78">
            <w:pPr>
              <w:jc w:val="both"/>
              <w:rPr>
                <w:i/>
                <w:sz w:val="20"/>
                <w:szCs w:val="20"/>
              </w:rPr>
            </w:pPr>
            <w:r>
              <w:rPr>
                <w:sz w:val="20"/>
                <w:szCs w:val="20"/>
              </w:rPr>
              <w:t>- первое предложение изложить в следующей редакции: «</w:t>
            </w:r>
            <w:r>
              <w:rPr>
                <w:i/>
                <w:sz w:val="20"/>
                <w:szCs w:val="20"/>
              </w:rPr>
              <w:t xml:space="preserve">к ГТУ ТЭЦ </w:t>
            </w:r>
            <w:bookmarkStart w:id="7" w:name="_Hlk200974990"/>
            <w:r>
              <w:rPr>
                <w:i/>
                <w:sz w:val="20"/>
                <w:szCs w:val="20"/>
              </w:rPr>
              <w:t xml:space="preserve">подключаются новые потребители </w:t>
            </w:r>
            <w:r w:rsidR="000B3B58">
              <w:rPr>
                <w:i/>
                <w:sz w:val="20"/>
                <w:szCs w:val="20"/>
              </w:rPr>
              <w:t xml:space="preserve">р-она </w:t>
            </w:r>
            <w:proofErr w:type="spellStart"/>
            <w:r w:rsidR="000B3B58">
              <w:rPr>
                <w:i/>
                <w:sz w:val="20"/>
                <w:szCs w:val="20"/>
              </w:rPr>
              <w:t>Кабицыно</w:t>
            </w:r>
            <w:proofErr w:type="spellEnd"/>
            <w:r w:rsidR="000B3B58">
              <w:rPr>
                <w:i/>
                <w:sz w:val="20"/>
                <w:szCs w:val="20"/>
              </w:rPr>
              <w:t xml:space="preserve"> и часть района </w:t>
            </w:r>
            <w:proofErr w:type="spellStart"/>
            <w:r w:rsidR="000B3B58">
              <w:rPr>
                <w:i/>
                <w:sz w:val="20"/>
                <w:szCs w:val="20"/>
              </w:rPr>
              <w:t>Заовражья</w:t>
            </w:r>
            <w:bookmarkEnd w:id="7"/>
            <w:proofErr w:type="spellEnd"/>
            <w:r w:rsidR="000B3B58">
              <w:rPr>
                <w:i/>
                <w:sz w:val="20"/>
                <w:szCs w:val="20"/>
              </w:rPr>
              <w:t>»;</w:t>
            </w:r>
          </w:p>
          <w:p w14:paraId="3D06190E" w14:textId="49552028" w:rsidR="000B3B58" w:rsidRPr="000B3B58" w:rsidRDefault="000B3B58" w:rsidP="00AD6E78">
            <w:pPr>
              <w:jc w:val="both"/>
              <w:rPr>
                <w:sz w:val="20"/>
                <w:szCs w:val="20"/>
              </w:rPr>
            </w:pPr>
            <w:r>
              <w:rPr>
                <w:i/>
                <w:sz w:val="20"/>
                <w:szCs w:val="20"/>
              </w:rPr>
              <w:t>-</w:t>
            </w:r>
            <w:r>
              <w:rPr>
                <w:sz w:val="20"/>
                <w:szCs w:val="20"/>
              </w:rPr>
              <w:t xml:space="preserve"> второе предложение </w:t>
            </w:r>
            <w:r>
              <w:rPr>
                <w:i/>
                <w:sz w:val="20"/>
                <w:szCs w:val="20"/>
              </w:rPr>
              <w:t>«При этом по существующему положению и в ближайшей перспективе (до строительства тепловых сетей от площадки ГТУ ТЭЦ до района) теплоснабжение будет осуществляться от действующей пусковой котельной.»</w:t>
            </w:r>
            <w:r>
              <w:rPr>
                <w:sz w:val="20"/>
                <w:szCs w:val="20"/>
              </w:rPr>
              <w:t xml:space="preserve"> исключить.</w:t>
            </w:r>
          </w:p>
        </w:tc>
        <w:tc>
          <w:tcPr>
            <w:tcW w:w="1740" w:type="pct"/>
            <w:tcBorders>
              <w:top w:val="single" w:sz="4" w:space="0" w:color="auto"/>
              <w:left w:val="single" w:sz="4" w:space="0" w:color="auto"/>
              <w:bottom w:val="single" w:sz="4" w:space="0" w:color="auto"/>
              <w:right w:val="single" w:sz="4" w:space="0" w:color="auto"/>
            </w:tcBorders>
            <w:vAlign w:val="center"/>
          </w:tcPr>
          <w:p w14:paraId="2DFC0EAC" w14:textId="6DB89E44" w:rsidR="006B4354" w:rsidRPr="006B4354" w:rsidRDefault="006823D4" w:rsidP="006823D4">
            <w:pPr>
              <w:pStyle w:val="docdata"/>
              <w:widowControl w:val="0"/>
              <w:spacing w:before="0" w:beforeAutospacing="0" w:after="0" w:afterAutospacing="0" w:line="271" w:lineRule="auto"/>
              <w:ind w:right="-108"/>
              <w:jc w:val="both"/>
              <w:rPr>
                <w:sz w:val="20"/>
                <w:szCs w:val="20"/>
              </w:rPr>
            </w:pPr>
            <w:r>
              <w:rPr>
                <w:sz w:val="20"/>
                <w:szCs w:val="20"/>
              </w:rPr>
              <w:t>Замечание принято.</w:t>
            </w:r>
            <w:r w:rsidR="008C0D4F">
              <w:rPr>
                <w:sz w:val="20"/>
                <w:szCs w:val="20"/>
              </w:rPr>
              <w:t xml:space="preserve"> П. 5.1 раздела 5 «Предложения по строительству, модернизации и техническому перевооружению источников тепловой энергии»</w:t>
            </w:r>
            <w:r w:rsidR="00976559">
              <w:rPr>
                <w:sz w:val="20"/>
                <w:szCs w:val="20"/>
              </w:rPr>
              <w:t xml:space="preserve"> скорректирован.</w:t>
            </w:r>
          </w:p>
        </w:tc>
      </w:tr>
      <w:tr w:rsidR="006B4354" w:rsidRPr="00064DDC" w14:paraId="2D5A959F" w14:textId="77777777" w:rsidTr="00D11CCC">
        <w:trPr>
          <w:trHeight w:val="1554"/>
        </w:trPr>
        <w:tc>
          <w:tcPr>
            <w:tcW w:w="193" w:type="pct"/>
            <w:tcBorders>
              <w:top w:val="single" w:sz="4" w:space="0" w:color="auto"/>
              <w:left w:val="single" w:sz="4" w:space="0" w:color="auto"/>
              <w:bottom w:val="single" w:sz="4" w:space="0" w:color="auto"/>
              <w:right w:val="single" w:sz="4" w:space="0" w:color="auto"/>
            </w:tcBorders>
            <w:vAlign w:val="center"/>
          </w:tcPr>
          <w:p w14:paraId="2C73EF62" w14:textId="36710874" w:rsidR="006B4354" w:rsidRPr="006B4354" w:rsidRDefault="000B3B58" w:rsidP="00AD6E78">
            <w:pPr>
              <w:pStyle w:val="docdata"/>
              <w:widowControl w:val="0"/>
              <w:spacing w:before="0" w:beforeAutospacing="0" w:after="0" w:afterAutospacing="0" w:line="271" w:lineRule="auto"/>
              <w:ind w:right="-108"/>
              <w:jc w:val="center"/>
              <w:rPr>
                <w:sz w:val="20"/>
                <w:szCs w:val="20"/>
              </w:rPr>
            </w:pPr>
            <w:r>
              <w:rPr>
                <w:sz w:val="20"/>
                <w:szCs w:val="20"/>
              </w:rPr>
              <w:t>4</w:t>
            </w:r>
            <w:r w:rsidR="002926B2">
              <w:rPr>
                <w:sz w:val="20"/>
                <w:szCs w:val="20"/>
              </w:rPr>
              <w:t>.</w:t>
            </w:r>
          </w:p>
        </w:tc>
        <w:tc>
          <w:tcPr>
            <w:tcW w:w="3067" w:type="pct"/>
            <w:gridSpan w:val="2"/>
            <w:tcBorders>
              <w:top w:val="single" w:sz="4" w:space="0" w:color="auto"/>
              <w:left w:val="single" w:sz="4" w:space="0" w:color="auto"/>
              <w:bottom w:val="single" w:sz="4" w:space="0" w:color="auto"/>
              <w:right w:val="single" w:sz="4" w:space="0" w:color="auto"/>
            </w:tcBorders>
          </w:tcPr>
          <w:p w14:paraId="2AE243BD" w14:textId="77777777" w:rsidR="006B4354" w:rsidRDefault="000B3B58" w:rsidP="00AD6E78">
            <w:pPr>
              <w:jc w:val="both"/>
              <w:rPr>
                <w:sz w:val="20"/>
                <w:szCs w:val="20"/>
              </w:rPr>
            </w:pPr>
            <w:r>
              <w:rPr>
                <w:sz w:val="20"/>
                <w:szCs w:val="20"/>
              </w:rPr>
              <w:t xml:space="preserve">В таблице 40 – Расчет полезного отпуска потребителям в зоне деятельности АО «РИР», раздела 8 «Перспективные топливные балансы» утверждаемой части </w:t>
            </w:r>
            <w:r w:rsidR="00C75DF8">
              <w:rPr>
                <w:sz w:val="20"/>
                <w:szCs w:val="20"/>
              </w:rPr>
              <w:t xml:space="preserve"> в позиции «Покупка теплоэнергии от ГТУ ТЭЦ» указаны объемы покупной тепловой энергии АО «РИР» от ГТУ ТЭЦ №1, превышающие планируемый ПАО «КСК» отпуск тепловой энергии АО «РИР» на нужды ГВС от ЦТП по ул. Поленова, 6 в жилом районе «Заовражье» г. Обнинска.</w:t>
            </w:r>
          </w:p>
          <w:p w14:paraId="76B34F66" w14:textId="6F078A37" w:rsidR="00C75DF8" w:rsidRPr="006B4354" w:rsidRDefault="00C75DF8" w:rsidP="00AD6E78">
            <w:pPr>
              <w:jc w:val="both"/>
              <w:rPr>
                <w:sz w:val="20"/>
                <w:szCs w:val="20"/>
              </w:rPr>
            </w:pPr>
            <w:r>
              <w:rPr>
                <w:sz w:val="20"/>
                <w:szCs w:val="20"/>
              </w:rPr>
              <w:t>Необходимо указать объемы покупной тепловой энергии АО «РИР» от ГТУ ТЭЦ№1 на нужды ГВС от ЦТП по ул. Поленова, 6 в жилом районе «Заовражье» г. Обнинска.</w:t>
            </w:r>
          </w:p>
        </w:tc>
        <w:tc>
          <w:tcPr>
            <w:tcW w:w="1740" w:type="pct"/>
            <w:tcBorders>
              <w:top w:val="single" w:sz="4" w:space="0" w:color="auto"/>
              <w:left w:val="single" w:sz="4" w:space="0" w:color="auto"/>
              <w:bottom w:val="single" w:sz="4" w:space="0" w:color="auto"/>
              <w:right w:val="single" w:sz="4" w:space="0" w:color="auto"/>
            </w:tcBorders>
            <w:vAlign w:val="center"/>
          </w:tcPr>
          <w:p w14:paraId="57FA0339" w14:textId="42FAEB69" w:rsidR="006B4354" w:rsidRPr="006B4354" w:rsidRDefault="005D20DA" w:rsidP="000A4BC1">
            <w:pPr>
              <w:pStyle w:val="docdata"/>
              <w:widowControl w:val="0"/>
              <w:spacing w:before="0" w:beforeAutospacing="0" w:after="0" w:afterAutospacing="0" w:line="271" w:lineRule="auto"/>
              <w:ind w:right="-108"/>
              <w:jc w:val="both"/>
              <w:rPr>
                <w:sz w:val="20"/>
                <w:szCs w:val="20"/>
              </w:rPr>
            </w:pPr>
            <w:r>
              <w:rPr>
                <w:sz w:val="20"/>
                <w:szCs w:val="20"/>
              </w:rPr>
              <w:t xml:space="preserve">Замечание </w:t>
            </w:r>
            <w:r w:rsidR="00351176">
              <w:rPr>
                <w:sz w:val="20"/>
                <w:szCs w:val="20"/>
              </w:rPr>
              <w:t xml:space="preserve">принято. Раздел 8 «Перспективные топливные балансы» утверждаемой части скорректирован </w:t>
            </w:r>
          </w:p>
        </w:tc>
      </w:tr>
      <w:tr w:rsidR="000B3B58" w:rsidRPr="00064DDC" w14:paraId="51AACFAF" w14:textId="77777777" w:rsidTr="006B4354">
        <w:trPr>
          <w:trHeight w:val="236"/>
        </w:trPr>
        <w:tc>
          <w:tcPr>
            <w:tcW w:w="193" w:type="pct"/>
            <w:tcBorders>
              <w:top w:val="single" w:sz="4" w:space="0" w:color="auto"/>
              <w:left w:val="single" w:sz="4" w:space="0" w:color="auto"/>
              <w:bottom w:val="single" w:sz="4" w:space="0" w:color="auto"/>
              <w:right w:val="single" w:sz="4" w:space="0" w:color="auto"/>
            </w:tcBorders>
            <w:vAlign w:val="center"/>
          </w:tcPr>
          <w:p w14:paraId="7EFAC373" w14:textId="2E20ABF1" w:rsidR="000B3B58" w:rsidRPr="006B4354" w:rsidRDefault="00C75DF8" w:rsidP="00AD6E78">
            <w:pPr>
              <w:pStyle w:val="docdata"/>
              <w:widowControl w:val="0"/>
              <w:spacing w:before="0" w:beforeAutospacing="0" w:after="0" w:afterAutospacing="0" w:line="271" w:lineRule="auto"/>
              <w:ind w:right="-108"/>
              <w:jc w:val="center"/>
              <w:rPr>
                <w:sz w:val="20"/>
                <w:szCs w:val="20"/>
              </w:rPr>
            </w:pPr>
            <w:r>
              <w:rPr>
                <w:sz w:val="20"/>
                <w:szCs w:val="20"/>
              </w:rPr>
              <w:t>5</w:t>
            </w:r>
            <w:r w:rsidR="002926B2">
              <w:rPr>
                <w:sz w:val="20"/>
                <w:szCs w:val="20"/>
              </w:rPr>
              <w:t>.</w:t>
            </w:r>
          </w:p>
        </w:tc>
        <w:tc>
          <w:tcPr>
            <w:tcW w:w="3067" w:type="pct"/>
            <w:gridSpan w:val="2"/>
            <w:tcBorders>
              <w:top w:val="single" w:sz="4" w:space="0" w:color="auto"/>
              <w:left w:val="single" w:sz="4" w:space="0" w:color="auto"/>
              <w:bottom w:val="single" w:sz="4" w:space="0" w:color="auto"/>
              <w:right w:val="single" w:sz="4" w:space="0" w:color="auto"/>
            </w:tcBorders>
          </w:tcPr>
          <w:p w14:paraId="752913F4" w14:textId="60FB937A" w:rsidR="000B3B58" w:rsidRPr="006B4354" w:rsidRDefault="00C75DF8" w:rsidP="00AD6E78">
            <w:pPr>
              <w:jc w:val="both"/>
              <w:rPr>
                <w:sz w:val="20"/>
                <w:szCs w:val="20"/>
              </w:rPr>
            </w:pPr>
            <w:r>
              <w:rPr>
                <w:sz w:val="20"/>
                <w:szCs w:val="20"/>
              </w:rPr>
              <w:t xml:space="preserve">В абзаце </w:t>
            </w:r>
            <w:r w:rsidR="00637292">
              <w:rPr>
                <w:sz w:val="20"/>
                <w:szCs w:val="20"/>
              </w:rPr>
              <w:t>втором</w:t>
            </w:r>
            <w:r w:rsidR="000D0BB2">
              <w:rPr>
                <w:sz w:val="20"/>
                <w:szCs w:val="20"/>
              </w:rPr>
              <w:t xml:space="preserve"> п.</w:t>
            </w:r>
            <w:r w:rsidR="00637292">
              <w:rPr>
                <w:sz w:val="20"/>
                <w:szCs w:val="20"/>
              </w:rPr>
              <w:t xml:space="preserve"> 2.9</w:t>
            </w:r>
            <w:r w:rsidR="000D0BB2">
              <w:rPr>
                <w:sz w:val="20"/>
                <w:szCs w:val="20"/>
              </w:rPr>
              <w:t xml:space="preserve"> части </w:t>
            </w:r>
            <w:r w:rsidR="00637292">
              <w:rPr>
                <w:sz w:val="20"/>
                <w:szCs w:val="20"/>
              </w:rPr>
              <w:t>2</w:t>
            </w:r>
            <w:r w:rsidR="000D0BB2">
              <w:rPr>
                <w:sz w:val="20"/>
                <w:szCs w:val="20"/>
              </w:rPr>
              <w:t xml:space="preserve"> главы 1 «Существующее положение в сфере производства, передачи и потребления тепловой энергии для целей теплоснабжения» слова «типа ИМ – 2300» заменить словами «типа ТМК-Н 100.2.1»</w:t>
            </w:r>
          </w:p>
        </w:tc>
        <w:tc>
          <w:tcPr>
            <w:tcW w:w="1740" w:type="pct"/>
            <w:tcBorders>
              <w:top w:val="single" w:sz="4" w:space="0" w:color="auto"/>
              <w:left w:val="single" w:sz="4" w:space="0" w:color="auto"/>
              <w:bottom w:val="single" w:sz="4" w:space="0" w:color="auto"/>
              <w:right w:val="single" w:sz="4" w:space="0" w:color="auto"/>
            </w:tcBorders>
            <w:vAlign w:val="center"/>
          </w:tcPr>
          <w:p w14:paraId="43EF62B7" w14:textId="3E9223A9" w:rsidR="000B3B58" w:rsidRPr="006B4354" w:rsidRDefault="00050A5F" w:rsidP="000A4BC1">
            <w:pPr>
              <w:pStyle w:val="docdata"/>
              <w:widowControl w:val="0"/>
              <w:spacing w:before="0" w:beforeAutospacing="0" w:after="0" w:afterAutospacing="0" w:line="271" w:lineRule="auto"/>
              <w:ind w:right="-108"/>
              <w:jc w:val="both"/>
              <w:rPr>
                <w:sz w:val="20"/>
                <w:szCs w:val="20"/>
              </w:rPr>
            </w:pPr>
            <w:r>
              <w:rPr>
                <w:sz w:val="20"/>
                <w:szCs w:val="20"/>
              </w:rPr>
              <w:t xml:space="preserve">Замечание принято. </w:t>
            </w:r>
            <w:r w:rsidR="000A4BC1">
              <w:rPr>
                <w:sz w:val="20"/>
                <w:szCs w:val="20"/>
              </w:rPr>
              <w:t xml:space="preserve">Тип тепловычислителя изменен. </w:t>
            </w:r>
          </w:p>
        </w:tc>
      </w:tr>
      <w:tr w:rsidR="000B3B58" w:rsidRPr="00064DDC" w14:paraId="78F1F85B" w14:textId="77777777" w:rsidTr="006B4354">
        <w:trPr>
          <w:trHeight w:val="236"/>
        </w:trPr>
        <w:tc>
          <w:tcPr>
            <w:tcW w:w="193" w:type="pct"/>
            <w:tcBorders>
              <w:top w:val="single" w:sz="4" w:space="0" w:color="auto"/>
              <w:left w:val="single" w:sz="4" w:space="0" w:color="auto"/>
              <w:bottom w:val="single" w:sz="4" w:space="0" w:color="auto"/>
              <w:right w:val="single" w:sz="4" w:space="0" w:color="auto"/>
            </w:tcBorders>
            <w:vAlign w:val="center"/>
          </w:tcPr>
          <w:p w14:paraId="59C5A6FA" w14:textId="319B7634" w:rsidR="000B3B58" w:rsidRPr="006B4354" w:rsidRDefault="000D0BB2" w:rsidP="00AD6E78">
            <w:pPr>
              <w:pStyle w:val="docdata"/>
              <w:widowControl w:val="0"/>
              <w:spacing w:before="0" w:beforeAutospacing="0" w:after="0" w:afterAutospacing="0" w:line="271" w:lineRule="auto"/>
              <w:ind w:right="-108"/>
              <w:jc w:val="center"/>
              <w:rPr>
                <w:sz w:val="20"/>
                <w:szCs w:val="20"/>
              </w:rPr>
            </w:pPr>
            <w:r>
              <w:rPr>
                <w:sz w:val="20"/>
                <w:szCs w:val="20"/>
              </w:rPr>
              <w:t>6.</w:t>
            </w:r>
          </w:p>
        </w:tc>
        <w:tc>
          <w:tcPr>
            <w:tcW w:w="3067" w:type="pct"/>
            <w:gridSpan w:val="2"/>
            <w:tcBorders>
              <w:top w:val="single" w:sz="4" w:space="0" w:color="auto"/>
              <w:left w:val="single" w:sz="4" w:space="0" w:color="auto"/>
              <w:bottom w:val="single" w:sz="4" w:space="0" w:color="auto"/>
              <w:right w:val="single" w:sz="4" w:space="0" w:color="auto"/>
            </w:tcBorders>
          </w:tcPr>
          <w:p w14:paraId="405DDAE0" w14:textId="77777777" w:rsidR="000B3B58" w:rsidRDefault="00637292" w:rsidP="00AD6E78">
            <w:pPr>
              <w:jc w:val="both"/>
              <w:rPr>
                <w:sz w:val="20"/>
                <w:szCs w:val="20"/>
              </w:rPr>
            </w:pPr>
            <w:r>
              <w:rPr>
                <w:sz w:val="20"/>
                <w:szCs w:val="20"/>
              </w:rPr>
              <w:t xml:space="preserve">В абзаце восьмом п.3.16 </w:t>
            </w:r>
            <w:r w:rsidR="00D11CCC">
              <w:rPr>
                <w:sz w:val="20"/>
                <w:szCs w:val="20"/>
              </w:rPr>
              <w:t>части 3 главы 1 «Существующее положение в сфере производства, передачи и потребления тепловой энергии для целей теплоснабжения»</w:t>
            </w:r>
            <w:r w:rsidR="000B7E3C">
              <w:rPr>
                <w:sz w:val="20"/>
                <w:szCs w:val="20"/>
              </w:rPr>
              <w:t xml:space="preserve"> указывается : «Потребителями тепловой энергии от ГТУ ТЭЦ №1, котельных НИЦ –«Курчатовский институт» - ВНИИРАЭ, АО НИФХИ им. Карпова и АО «ОНПП Технология» им. А.Г. Ромашина являются в основном бюджетные и прочие потребители, подключенные преимущественно по зависимой элеваторной и безэлеваторной схеме».</w:t>
            </w:r>
          </w:p>
          <w:p w14:paraId="0EA39AB1" w14:textId="5CD3B864" w:rsidR="000B7E3C" w:rsidRPr="006B4354" w:rsidRDefault="000B7E3C" w:rsidP="00AD6E78">
            <w:pPr>
              <w:jc w:val="both"/>
              <w:rPr>
                <w:sz w:val="20"/>
                <w:szCs w:val="20"/>
              </w:rPr>
            </w:pPr>
            <w:r>
              <w:rPr>
                <w:sz w:val="20"/>
                <w:szCs w:val="20"/>
              </w:rPr>
              <w:t xml:space="preserve">Необходимо указать, что </w:t>
            </w:r>
            <w:bookmarkStart w:id="8" w:name="_Hlk200966494"/>
            <w:r>
              <w:rPr>
                <w:sz w:val="20"/>
                <w:szCs w:val="20"/>
              </w:rPr>
              <w:t xml:space="preserve">потребителями тепловой энергии от ГТУ ТЭЦ №1 в основном </w:t>
            </w:r>
            <w:r w:rsidR="00336A93">
              <w:rPr>
                <w:sz w:val="20"/>
                <w:szCs w:val="20"/>
              </w:rPr>
              <w:t>являются объекты жилищного и социального фонда, подключенные по независимой схеме отопления</w:t>
            </w:r>
            <w:bookmarkEnd w:id="8"/>
            <w:r w:rsidR="00336A93">
              <w:rPr>
                <w:sz w:val="20"/>
                <w:szCs w:val="20"/>
              </w:rPr>
              <w:t>.</w:t>
            </w:r>
          </w:p>
        </w:tc>
        <w:tc>
          <w:tcPr>
            <w:tcW w:w="1740" w:type="pct"/>
            <w:tcBorders>
              <w:top w:val="single" w:sz="4" w:space="0" w:color="auto"/>
              <w:left w:val="single" w:sz="4" w:space="0" w:color="auto"/>
              <w:bottom w:val="single" w:sz="4" w:space="0" w:color="auto"/>
              <w:right w:val="single" w:sz="4" w:space="0" w:color="auto"/>
            </w:tcBorders>
            <w:vAlign w:val="center"/>
          </w:tcPr>
          <w:p w14:paraId="357231EC" w14:textId="49B4FADD" w:rsidR="000B3B58" w:rsidRPr="006B4354" w:rsidRDefault="000A4BC1" w:rsidP="000A4BC1">
            <w:pPr>
              <w:pStyle w:val="docdata"/>
              <w:widowControl w:val="0"/>
              <w:spacing w:before="0" w:beforeAutospacing="0" w:after="0" w:afterAutospacing="0" w:line="271" w:lineRule="auto"/>
              <w:ind w:right="-108"/>
              <w:jc w:val="both"/>
              <w:rPr>
                <w:sz w:val="20"/>
                <w:szCs w:val="20"/>
              </w:rPr>
            </w:pPr>
            <w:r>
              <w:rPr>
                <w:sz w:val="20"/>
                <w:szCs w:val="20"/>
              </w:rPr>
              <w:t>Замечание принято. п. 3.16 части 3 главы 1 «Существующее положение в сфере производства, передачи и потребления тепловой энергии для целей теплоснабжения» скорректирован.</w:t>
            </w:r>
          </w:p>
        </w:tc>
      </w:tr>
      <w:tr w:rsidR="000B3B58" w:rsidRPr="00064DDC" w14:paraId="1DB83786" w14:textId="77777777" w:rsidTr="006B4354">
        <w:trPr>
          <w:trHeight w:val="236"/>
        </w:trPr>
        <w:tc>
          <w:tcPr>
            <w:tcW w:w="193" w:type="pct"/>
            <w:tcBorders>
              <w:top w:val="single" w:sz="4" w:space="0" w:color="auto"/>
              <w:left w:val="single" w:sz="4" w:space="0" w:color="auto"/>
              <w:bottom w:val="single" w:sz="4" w:space="0" w:color="auto"/>
              <w:right w:val="single" w:sz="4" w:space="0" w:color="auto"/>
            </w:tcBorders>
            <w:vAlign w:val="center"/>
          </w:tcPr>
          <w:p w14:paraId="2AED50AA" w14:textId="25C07287" w:rsidR="000B3B58" w:rsidRPr="006B4354" w:rsidRDefault="00336A93" w:rsidP="00AD6E78">
            <w:pPr>
              <w:pStyle w:val="docdata"/>
              <w:widowControl w:val="0"/>
              <w:spacing w:before="0" w:beforeAutospacing="0" w:after="0" w:afterAutospacing="0" w:line="271" w:lineRule="auto"/>
              <w:ind w:right="-108"/>
              <w:jc w:val="center"/>
              <w:rPr>
                <w:sz w:val="20"/>
                <w:szCs w:val="20"/>
              </w:rPr>
            </w:pPr>
            <w:r>
              <w:rPr>
                <w:sz w:val="20"/>
                <w:szCs w:val="20"/>
              </w:rPr>
              <w:t>7</w:t>
            </w:r>
            <w:r w:rsidR="005C778F">
              <w:rPr>
                <w:sz w:val="20"/>
                <w:szCs w:val="20"/>
              </w:rPr>
              <w:t>.</w:t>
            </w:r>
          </w:p>
        </w:tc>
        <w:tc>
          <w:tcPr>
            <w:tcW w:w="3067" w:type="pct"/>
            <w:gridSpan w:val="2"/>
            <w:tcBorders>
              <w:top w:val="single" w:sz="4" w:space="0" w:color="auto"/>
              <w:left w:val="single" w:sz="4" w:space="0" w:color="auto"/>
              <w:bottom w:val="single" w:sz="4" w:space="0" w:color="auto"/>
              <w:right w:val="single" w:sz="4" w:space="0" w:color="auto"/>
            </w:tcBorders>
          </w:tcPr>
          <w:p w14:paraId="5888185D" w14:textId="43984ABC" w:rsidR="000B3B58" w:rsidRDefault="002178E5" w:rsidP="00AD6E78">
            <w:pPr>
              <w:jc w:val="both"/>
              <w:rPr>
                <w:sz w:val="20"/>
                <w:szCs w:val="20"/>
              </w:rPr>
            </w:pPr>
            <w:r>
              <w:rPr>
                <w:sz w:val="20"/>
                <w:szCs w:val="20"/>
              </w:rPr>
              <w:t>В абзаце пятом п. 12.2 части 12 главы 1 «Существующее положение в сфере производства, передачи и потребления тепловой энергии для целей теплоснабжения»</w:t>
            </w:r>
            <w:r w:rsidR="005C778F">
              <w:rPr>
                <w:sz w:val="20"/>
                <w:szCs w:val="20"/>
              </w:rPr>
              <w:t xml:space="preserve"> указывается: «В мкр. Заовражье к некоторым потребителям Т1 летом приходит ниже 60 градусов. Требуются мероприятия по увеличению циркуляции в концевых участках…»</w:t>
            </w:r>
          </w:p>
          <w:p w14:paraId="6D3C5702" w14:textId="5B708502" w:rsidR="005C778F" w:rsidRPr="006B4354" w:rsidRDefault="005C778F" w:rsidP="00AD6E78">
            <w:pPr>
              <w:jc w:val="both"/>
              <w:rPr>
                <w:sz w:val="20"/>
                <w:szCs w:val="20"/>
              </w:rPr>
            </w:pPr>
            <w:r>
              <w:rPr>
                <w:sz w:val="20"/>
                <w:szCs w:val="20"/>
              </w:rPr>
              <w:t>Сделанные выводы не соответствуют действительности. Указанная проблема отсутствует. К данным проблемам приводят неверные действия управляющих организаций.</w:t>
            </w:r>
          </w:p>
        </w:tc>
        <w:tc>
          <w:tcPr>
            <w:tcW w:w="1740" w:type="pct"/>
            <w:tcBorders>
              <w:top w:val="single" w:sz="4" w:space="0" w:color="auto"/>
              <w:left w:val="single" w:sz="4" w:space="0" w:color="auto"/>
              <w:bottom w:val="single" w:sz="4" w:space="0" w:color="auto"/>
              <w:right w:val="single" w:sz="4" w:space="0" w:color="auto"/>
            </w:tcBorders>
            <w:vAlign w:val="center"/>
          </w:tcPr>
          <w:p w14:paraId="3EE2CBFB" w14:textId="77540FAA" w:rsidR="000B3B58" w:rsidRPr="006B4354" w:rsidRDefault="004B7A74" w:rsidP="003E7CBC">
            <w:pPr>
              <w:pStyle w:val="docdata"/>
              <w:widowControl w:val="0"/>
              <w:spacing w:before="0" w:beforeAutospacing="0" w:after="0" w:afterAutospacing="0" w:line="271" w:lineRule="auto"/>
              <w:ind w:right="-108"/>
              <w:jc w:val="both"/>
              <w:rPr>
                <w:sz w:val="20"/>
                <w:szCs w:val="20"/>
              </w:rPr>
            </w:pPr>
            <w:r>
              <w:rPr>
                <w:sz w:val="20"/>
                <w:szCs w:val="20"/>
              </w:rPr>
              <w:t xml:space="preserve">Замечание принято. </w:t>
            </w:r>
            <w:r w:rsidR="00E566AA">
              <w:rPr>
                <w:sz w:val="20"/>
                <w:szCs w:val="20"/>
              </w:rPr>
              <w:t>п. 12.2 части 12 главы 1 «Существующее положение в сфере производства, передачи и потребления тепловой энергии для целей теплоснабжения» скорретирован.</w:t>
            </w:r>
          </w:p>
        </w:tc>
      </w:tr>
      <w:tr w:rsidR="00336A93" w:rsidRPr="00064DDC" w14:paraId="049ADDD2" w14:textId="77777777" w:rsidTr="006B4354">
        <w:trPr>
          <w:trHeight w:val="236"/>
        </w:trPr>
        <w:tc>
          <w:tcPr>
            <w:tcW w:w="193" w:type="pct"/>
            <w:tcBorders>
              <w:top w:val="single" w:sz="4" w:space="0" w:color="auto"/>
              <w:left w:val="single" w:sz="4" w:space="0" w:color="auto"/>
              <w:bottom w:val="single" w:sz="4" w:space="0" w:color="auto"/>
              <w:right w:val="single" w:sz="4" w:space="0" w:color="auto"/>
            </w:tcBorders>
            <w:vAlign w:val="center"/>
          </w:tcPr>
          <w:p w14:paraId="119FF8E0" w14:textId="7D5E4D17" w:rsidR="00336A93" w:rsidRPr="006B4354" w:rsidRDefault="005C778F" w:rsidP="00AD6E78">
            <w:pPr>
              <w:pStyle w:val="docdata"/>
              <w:widowControl w:val="0"/>
              <w:spacing w:before="0" w:beforeAutospacing="0" w:after="0" w:afterAutospacing="0" w:line="271" w:lineRule="auto"/>
              <w:ind w:right="-108"/>
              <w:jc w:val="center"/>
              <w:rPr>
                <w:sz w:val="20"/>
                <w:szCs w:val="20"/>
              </w:rPr>
            </w:pPr>
            <w:r>
              <w:rPr>
                <w:sz w:val="20"/>
                <w:szCs w:val="20"/>
              </w:rPr>
              <w:lastRenderedPageBreak/>
              <w:t>8.</w:t>
            </w:r>
          </w:p>
        </w:tc>
        <w:tc>
          <w:tcPr>
            <w:tcW w:w="3067" w:type="pct"/>
            <w:gridSpan w:val="2"/>
            <w:tcBorders>
              <w:top w:val="single" w:sz="4" w:space="0" w:color="auto"/>
              <w:left w:val="single" w:sz="4" w:space="0" w:color="auto"/>
              <w:bottom w:val="single" w:sz="4" w:space="0" w:color="auto"/>
              <w:right w:val="single" w:sz="4" w:space="0" w:color="auto"/>
            </w:tcBorders>
          </w:tcPr>
          <w:p w14:paraId="15E3571A" w14:textId="77777777" w:rsidR="00336A93" w:rsidRDefault="005C778F" w:rsidP="00AD6E78">
            <w:pPr>
              <w:jc w:val="both"/>
              <w:rPr>
                <w:sz w:val="20"/>
                <w:szCs w:val="20"/>
              </w:rPr>
            </w:pPr>
            <w:r>
              <w:rPr>
                <w:sz w:val="20"/>
                <w:szCs w:val="20"/>
              </w:rPr>
              <w:t>В таблице 5 –«Доля отпуска тепловой энергии, осуществляемого потребителям по приборам учета» пункта 8 главы 13 «Индикаторы развития систем теплоснабжения» по позиции ГТУ ТЭЦ указано 21-22%.</w:t>
            </w:r>
          </w:p>
          <w:p w14:paraId="3D6A8D8D" w14:textId="77777777" w:rsidR="005C778F" w:rsidRDefault="005C778F" w:rsidP="00AD6E78">
            <w:pPr>
              <w:jc w:val="both"/>
              <w:rPr>
                <w:sz w:val="20"/>
                <w:szCs w:val="20"/>
              </w:rPr>
            </w:pPr>
            <w:r>
              <w:rPr>
                <w:sz w:val="20"/>
                <w:szCs w:val="20"/>
              </w:rPr>
              <w:t>Указанные данные не соответствуют действительности.</w:t>
            </w:r>
          </w:p>
          <w:p w14:paraId="411B744E" w14:textId="66DA8688" w:rsidR="005C778F" w:rsidRPr="006B4354" w:rsidRDefault="005C778F" w:rsidP="00AD6E78">
            <w:pPr>
              <w:jc w:val="both"/>
              <w:rPr>
                <w:sz w:val="20"/>
                <w:szCs w:val="20"/>
              </w:rPr>
            </w:pPr>
            <w:r>
              <w:rPr>
                <w:sz w:val="20"/>
                <w:szCs w:val="20"/>
              </w:rPr>
              <w:t>Фактически, доля отпуска тепловой энергии по приборам учета ГТУ ТЭЦ №1 составляет 99%.</w:t>
            </w:r>
          </w:p>
        </w:tc>
        <w:tc>
          <w:tcPr>
            <w:tcW w:w="1740" w:type="pct"/>
            <w:tcBorders>
              <w:top w:val="single" w:sz="4" w:space="0" w:color="auto"/>
              <w:left w:val="single" w:sz="4" w:space="0" w:color="auto"/>
              <w:bottom w:val="single" w:sz="4" w:space="0" w:color="auto"/>
              <w:right w:val="single" w:sz="4" w:space="0" w:color="auto"/>
            </w:tcBorders>
            <w:vAlign w:val="center"/>
          </w:tcPr>
          <w:p w14:paraId="5549A063" w14:textId="73ED528C" w:rsidR="00336A93" w:rsidRPr="006B4354" w:rsidRDefault="00886E09" w:rsidP="00886E09">
            <w:pPr>
              <w:pStyle w:val="docdata"/>
              <w:widowControl w:val="0"/>
              <w:spacing w:before="0" w:beforeAutospacing="0" w:after="0" w:afterAutospacing="0" w:line="271" w:lineRule="auto"/>
              <w:ind w:right="-108"/>
              <w:jc w:val="both"/>
              <w:rPr>
                <w:sz w:val="20"/>
                <w:szCs w:val="20"/>
              </w:rPr>
            </w:pPr>
            <w:r>
              <w:rPr>
                <w:sz w:val="20"/>
                <w:szCs w:val="20"/>
              </w:rPr>
              <w:t xml:space="preserve">Замечание принято. П. 8 Главы 13 скорректирован. </w:t>
            </w:r>
          </w:p>
        </w:tc>
      </w:tr>
      <w:tr w:rsidR="00336A93" w:rsidRPr="00064DDC" w14:paraId="3A371BED" w14:textId="77777777" w:rsidTr="006B4354">
        <w:trPr>
          <w:trHeight w:val="236"/>
        </w:trPr>
        <w:tc>
          <w:tcPr>
            <w:tcW w:w="193" w:type="pct"/>
            <w:tcBorders>
              <w:top w:val="single" w:sz="4" w:space="0" w:color="auto"/>
              <w:left w:val="single" w:sz="4" w:space="0" w:color="auto"/>
              <w:bottom w:val="single" w:sz="4" w:space="0" w:color="auto"/>
              <w:right w:val="single" w:sz="4" w:space="0" w:color="auto"/>
            </w:tcBorders>
            <w:vAlign w:val="center"/>
          </w:tcPr>
          <w:p w14:paraId="349129E1" w14:textId="5A33A705" w:rsidR="00336A93" w:rsidRPr="006B4354" w:rsidRDefault="005C778F" w:rsidP="00AD6E78">
            <w:pPr>
              <w:pStyle w:val="docdata"/>
              <w:widowControl w:val="0"/>
              <w:spacing w:before="0" w:beforeAutospacing="0" w:after="0" w:afterAutospacing="0" w:line="271" w:lineRule="auto"/>
              <w:ind w:right="-108"/>
              <w:jc w:val="center"/>
              <w:rPr>
                <w:sz w:val="20"/>
                <w:szCs w:val="20"/>
              </w:rPr>
            </w:pPr>
            <w:r>
              <w:rPr>
                <w:sz w:val="20"/>
                <w:szCs w:val="20"/>
              </w:rPr>
              <w:t xml:space="preserve">9. </w:t>
            </w:r>
          </w:p>
        </w:tc>
        <w:tc>
          <w:tcPr>
            <w:tcW w:w="3067" w:type="pct"/>
            <w:gridSpan w:val="2"/>
            <w:tcBorders>
              <w:top w:val="single" w:sz="4" w:space="0" w:color="auto"/>
              <w:left w:val="single" w:sz="4" w:space="0" w:color="auto"/>
              <w:bottom w:val="single" w:sz="4" w:space="0" w:color="auto"/>
              <w:right w:val="single" w:sz="4" w:space="0" w:color="auto"/>
            </w:tcBorders>
          </w:tcPr>
          <w:p w14:paraId="5DCEA167" w14:textId="77777777" w:rsidR="002926B2" w:rsidRDefault="005C778F" w:rsidP="00AD6E78">
            <w:pPr>
              <w:jc w:val="both"/>
              <w:rPr>
                <w:sz w:val="20"/>
                <w:szCs w:val="20"/>
              </w:rPr>
            </w:pPr>
            <w:r>
              <w:rPr>
                <w:sz w:val="20"/>
                <w:szCs w:val="20"/>
              </w:rPr>
              <w:t xml:space="preserve">В таблице 6 – «Срок эксплуатации тепловых сетей» пункта 9 главы 13 «Индикаторы развития систем теплоснабжения» по позиции ГТУ ТЭЦ </w:t>
            </w:r>
            <w:r w:rsidR="002926B2">
              <w:rPr>
                <w:sz w:val="20"/>
                <w:szCs w:val="20"/>
              </w:rPr>
              <w:t>указана протяженность ветхих тепловых сетей старше 2003 года 16 954 м в 1-трубном исчислении.</w:t>
            </w:r>
          </w:p>
          <w:p w14:paraId="6E33876B" w14:textId="77777777" w:rsidR="002926B2" w:rsidRDefault="002926B2" w:rsidP="00AD6E78">
            <w:pPr>
              <w:jc w:val="both"/>
              <w:rPr>
                <w:sz w:val="20"/>
                <w:szCs w:val="20"/>
              </w:rPr>
            </w:pPr>
            <w:r>
              <w:rPr>
                <w:sz w:val="20"/>
                <w:szCs w:val="20"/>
              </w:rPr>
              <w:t>Указанные данные не соответствует действительности.</w:t>
            </w:r>
          </w:p>
          <w:p w14:paraId="40007E38" w14:textId="5A60D77B" w:rsidR="00336A93" w:rsidRPr="006B4354" w:rsidRDefault="002926B2" w:rsidP="00AD6E78">
            <w:pPr>
              <w:jc w:val="both"/>
              <w:rPr>
                <w:sz w:val="20"/>
                <w:szCs w:val="20"/>
              </w:rPr>
            </w:pPr>
            <w:r>
              <w:rPr>
                <w:sz w:val="20"/>
                <w:szCs w:val="20"/>
              </w:rPr>
              <w:t xml:space="preserve">Тепловые сети от ГТУ ТЭЦ №1 строились с 2012 года. </w:t>
            </w:r>
          </w:p>
        </w:tc>
        <w:tc>
          <w:tcPr>
            <w:tcW w:w="1740" w:type="pct"/>
            <w:tcBorders>
              <w:top w:val="single" w:sz="4" w:space="0" w:color="auto"/>
              <w:left w:val="single" w:sz="4" w:space="0" w:color="auto"/>
              <w:bottom w:val="single" w:sz="4" w:space="0" w:color="auto"/>
              <w:right w:val="single" w:sz="4" w:space="0" w:color="auto"/>
            </w:tcBorders>
            <w:vAlign w:val="center"/>
          </w:tcPr>
          <w:p w14:paraId="6DF7103E" w14:textId="0BF5E0E5" w:rsidR="00336A93" w:rsidRPr="006B4354" w:rsidRDefault="006733DF" w:rsidP="005D3DA3">
            <w:pPr>
              <w:pStyle w:val="docdata"/>
              <w:widowControl w:val="0"/>
              <w:spacing w:before="0" w:beforeAutospacing="0" w:after="0" w:afterAutospacing="0" w:line="271" w:lineRule="auto"/>
              <w:ind w:right="-108"/>
              <w:jc w:val="both"/>
              <w:rPr>
                <w:sz w:val="20"/>
                <w:szCs w:val="20"/>
              </w:rPr>
            </w:pPr>
            <w:r>
              <w:rPr>
                <w:sz w:val="20"/>
                <w:szCs w:val="20"/>
              </w:rPr>
              <w:t xml:space="preserve">Замечание не принято. </w:t>
            </w:r>
            <w:r w:rsidR="005D3DA3">
              <w:rPr>
                <w:sz w:val="20"/>
                <w:szCs w:val="20"/>
              </w:rPr>
              <w:t>В таблице 6 п. 9 Главы 13 указана протяженность всех  ветхих тепловых сетей, присоединенных к ГТУ ТЭЦ. Согласно исходным данным к ГТУ ТЭЦ присоединены тепловые сети построенные в 1985 г.</w:t>
            </w:r>
          </w:p>
        </w:tc>
      </w:tr>
      <w:tr w:rsidR="005C778F" w:rsidRPr="00064DDC" w14:paraId="48A49363" w14:textId="77777777" w:rsidTr="006B4354">
        <w:trPr>
          <w:trHeight w:val="236"/>
        </w:trPr>
        <w:tc>
          <w:tcPr>
            <w:tcW w:w="193" w:type="pct"/>
            <w:tcBorders>
              <w:top w:val="single" w:sz="4" w:space="0" w:color="auto"/>
              <w:left w:val="single" w:sz="4" w:space="0" w:color="auto"/>
              <w:bottom w:val="single" w:sz="4" w:space="0" w:color="auto"/>
              <w:right w:val="single" w:sz="4" w:space="0" w:color="auto"/>
            </w:tcBorders>
            <w:vAlign w:val="center"/>
          </w:tcPr>
          <w:p w14:paraId="74558CB9" w14:textId="72BCE280" w:rsidR="005C778F" w:rsidRDefault="002926B2" w:rsidP="00AD6E78">
            <w:pPr>
              <w:pStyle w:val="docdata"/>
              <w:widowControl w:val="0"/>
              <w:spacing w:before="0" w:beforeAutospacing="0" w:after="0" w:afterAutospacing="0" w:line="271" w:lineRule="auto"/>
              <w:ind w:right="-108"/>
              <w:jc w:val="center"/>
              <w:rPr>
                <w:sz w:val="20"/>
                <w:szCs w:val="20"/>
              </w:rPr>
            </w:pPr>
            <w:r>
              <w:rPr>
                <w:sz w:val="20"/>
                <w:szCs w:val="20"/>
              </w:rPr>
              <w:t>10.</w:t>
            </w:r>
          </w:p>
        </w:tc>
        <w:tc>
          <w:tcPr>
            <w:tcW w:w="3067" w:type="pct"/>
            <w:gridSpan w:val="2"/>
            <w:tcBorders>
              <w:top w:val="single" w:sz="4" w:space="0" w:color="auto"/>
              <w:left w:val="single" w:sz="4" w:space="0" w:color="auto"/>
              <w:bottom w:val="single" w:sz="4" w:space="0" w:color="auto"/>
              <w:right w:val="single" w:sz="4" w:space="0" w:color="auto"/>
            </w:tcBorders>
          </w:tcPr>
          <w:p w14:paraId="11048A66" w14:textId="7F8156C0" w:rsidR="005C778F" w:rsidRPr="006B4354" w:rsidRDefault="002926B2" w:rsidP="00AD6E78">
            <w:pPr>
              <w:jc w:val="both"/>
              <w:rPr>
                <w:sz w:val="20"/>
                <w:szCs w:val="20"/>
              </w:rPr>
            </w:pPr>
            <w:r>
              <w:rPr>
                <w:sz w:val="20"/>
                <w:szCs w:val="20"/>
              </w:rPr>
              <w:t>В п.4.1. раздела 4 утверждаемой части слова «г. Орла» заменить словами «г. Обнинска».</w:t>
            </w:r>
          </w:p>
        </w:tc>
        <w:tc>
          <w:tcPr>
            <w:tcW w:w="1740" w:type="pct"/>
            <w:tcBorders>
              <w:top w:val="single" w:sz="4" w:space="0" w:color="auto"/>
              <w:left w:val="single" w:sz="4" w:space="0" w:color="auto"/>
              <w:bottom w:val="single" w:sz="4" w:space="0" w:color="auto"/>
              <w:right w:val="single" w:sz="4" w:space="0" w:color="auto"/>
            </w:tcBorders>
            <w:vAlign w:val="center"/>
          </w:tcPr>
          <w:p w14:paraId="763E21D3" w14:textId="42FE61DE" w:rsidR="005C778F" w:rsidRPr="006B4354" w:rsidRDefault="008C0D4F" w:rsidP="008C0D4F">
            <w:pPr>
              <w:pStyle w:val="docdata"/>
              <w:widowControl w:val="0"/>
              <w:spacing w:before="0" w:beforeAutospacing="0" w:after="0" w:afterAutospacing="0" w:line="271" w:lineRule="auto"/>
              <w:ind w:right="-108"/>
              <w:jc w:val="both"/>
              <w:rPr>
                <w:sz w:val="20"/>
                <w:szCs w:val="20"/>
              </w:rPr>
            </w:pPr>
            <w:r>
              <w:rPr>
                <w:sz w:val="20"/>
                <w:szCs w:val="20"/>
              </w:rPr>
              <w:t>Замечание принято.</w:t>
            </w:r>
            <w:r w:rsidR="00976559">
              <w:rPr>
                <w:sz w:val="20"/>
                <w:szCs w:val="20"/>
              </w:rPr>
              <w:t xml:space="preserve"> П.4.1 раздела 4 утверждаемой части скорректирован.</w:t>
            </w:r>
          </w:p>
        </w:tc>
      </w:tr>
      <w:tr w:rsidR="002926B2" w:rsidRPr="00064DDC" w14:paraId="5505555D" w14:textId="77777777" w:rsidTr="002926B2">
        <w:trPr>
          <w:trHeight w:val="23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79FB591" w14:textId="359830C9" w:rsidR="002926B2" w:rsidRPr="006B4354" w:rsidRDefault="002926B2" w:rsidP="002926B2">
            <w:pPr>
              <w:pStyle w:val="docdata"/>
              <w:widowControl w:val="0"/>
              <w:spacing w:before="0" w:beforeAutospacing="0" w:after="0" w:afterAutospacing="0" w:line="271" w:lineRule="auto"/>
              <w:ind w:right="-108"/>
              <w:jc w:val="center"/>
              <w:rPr>
                <w:sz w:val="20"/>
                <w:szCs w:val="20"/>
              </w:rPr>
            </w:pPr>
            <w:r>
              <w:rPr>
                <w:b/>
                <w:sz w:val="20"/>
                <w:szCs w:val="20"/>
              </w:rPr>
              <w:t>Замечание ПАО «КСК» (исх. от 11.06.2025г. №603-ОГ)</w:t>
            </w:r>
          </w:p>
        </w:tc>
      </w:tr>
      <w:tr w:rsidR="002926B2" w:rsidRPr="00064DDC" w14:paraId="3509D96C" w14:textId="77777777" w:rsidTr="006B4354">
        <w:trPr>
          <w:trHeight w:val="236"/>
        </w:trPr>
        <w:tc>
          <w:tcPr>
            <w:tcW w:w="193" w:type="pct"/>
            <w:tcBorders>
              <w:top w:val="single" w:sz="4" w:space="0" w:color="auto"/>
              <w:left w:val="single" w:sz="4" w:space="0" w:color="auto"/>
              <w:bottom w:val="single" w:sz="4" w:space="0" w:color="auto"/>
              <w:right w:val="single" w:sz="4" w:space="0" w:color="auto"/>
            </w:tcBorders>
            <w:vAlign w:val="center"/>
          </w:tcPr>
          <w:p w14:paraId="2CCEC74E" w14:textId="65D38FB9" w:rsidR="002926B2" w:rsidRDefault="00050A5F" w:rsidP="002926B2">
            <w:pPr>
              <w:pStyle w:val="docdata"/>
              <w:widowControl w:val="0"/>
              <w:spacing w:before="0" w:beforeAutospacing="0" w:after="0" w:afterAutospacing="0" w:line="271" w:lineRule="auto"/>
              <w:ind w:right="-108"/>
              <w:jc w:val="center"/>
              <w:rPr>
                <w:sz w:val="20"/>
                <w:szCs w:val="20"/>
              </w:rPr>
            </w:pPr>
            <w:r>
              <w:rPr>
                <w:sz w:val="20"/>
                <w:szCs w:val="20"/>
              </w:rPr>
              <w:t>11.</w:t>
            </w:r>
          </w:p>
        </w:tc>
        <w:tc>
          <w:tcPr>
            <w:tcW w:w="3067" w:type="pct"/>
            <w:gridSpan w:val="2"/>
            <w:tcBorders>
              <w:top w:val="single" w:sz="4" w:space="0" w:color="auto"/>
              <w:left w:val="single" w:sz="4" w:space="0" w:color="auto"/>
              <w:bottom w:val="single" w:sz="4" w:space="0" w:color="auto"/>
              <w:right w:val="single" w:sz="4" w:space="0" w:color="auto"/>
            </w:tcBorders>
          </w:tcPr>
          <w:p w14:paraId="13C0D03C" w14:textId="109A7DDD" w:rsidR="002926B2" w:rsidRPr="006B4354" w:rsidRDefault="00050A5F" w:rsidP="002926B2">
            <w:pPr>
              <w:jc w:val="both"/>
              <w:rPr>
                <w:sz w:val="20"/>
                <w:szCs w:val="20"/>
              </w:rPr>
            </w:pPr>
            <w:r w:rsidRPr="00050A5F">
              <w:rPr>
                <w:sz w:val="20"/>
                <w:szCs w:val="20"/>
              </w:rPr>
              <w:t xml:space="preserve">В утверждаемой части в Таблице №32 (стр. 96)  и в Главе №8  в Таблице №4 добавить п. 3 в раздел Магистральные тепловые сети района </w:t>
            </w:r>
            <w:proofErr w:type="spellStart"/>
            <w:r w:rsidRPr="00050A5F">
              <w:rPr>
                <w:sz w:val="20"/>
                <w:szCs w:val="20"/>
              </w:rPr>
              <w:t>Кабицыно</w:t>
            </w:r>
            <w:proofErr w:type="spellEnd"/>
          </w:p>
        </w:tc>
        <w:tc>
          <w:tcPr>
            <w:tcW w:w="1740" w:type="pct"/>
            <w:tcBorders>
              <w:top w:val="single" w:sz="4" w:space="0" w:color="auto"/>
              <w:left w:val="single" w:sz="4" w:space="0" w:color="auto"/>
              <w:bottom w:val="single" w:sz="4" w:space="0" w:color="auto"/>
              <w:right w:val="single" w:sz="4" w:space="0" w:color="auto"/>
            </w:tcBorders>
            <w:vAlign w:val="center"/>
          </w:tcPr>
          <w:p w14:paraId="6701398E" w14:textId="3F732577" w:rsidR="002926B2" w:rsidRPr="006B4354" w:rsidRDefault="00EC7A7D" w:rsidP="00A23A59">
            <w:pPr>
              <w:pStyle w:val="docdata"/>
              <w:widowControl w:val="0"/>
              <w:spacing w:before="0" w:beforeAutospacing="0" w:after="0" w:afterAutospacing="0" w:line="271" w:lineRule="auto"/>
              <w:ind w:right="-108"/>
              <w:jc w:val="both"/>
              <w:rPr>
                <w:sz w:val="20"/>
                <w:szCs w:val="20"/>
              </w:rPr>
            </w:pPr>
            <w:r>
              <w:rPr>
                <w:sz w:val="20"/>
                <w:szCs w:val="20"/>
              </w:rPr>
              <w:t>Замечание принято</w:t>
            </w:r>
            <w:r w:rsidR="00A23A59">
              <w:rPr>
                <w:sz w:val="20"/>
                <w:szCs w:val="20"/>
              </w:rPr>
              <w:t xml:space="preserve"> Мероприятие добавлено в Таблицы 32 и 49 Утверждаемой части и в соответствующие главы.</w:t>
            </w:r>
          </w:p>
        </w:tc>
      </w:tr>
      <w:tr w:rsidR="00FD7145" w:rsidRPr="00064DDC" w14:paraId="1527D64C" w14:textId="77777777" w:rsidTr="00FD7145">
        <w:trPr>
          <w:trHeight w:val="23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59FF931" w14:textId="7D4077F8" w:rsidR="00FD7145" w:rsidRDefault="00FD7145" w:rsidP="00B75040">
            <w:pPr>
              <w:pStyle w:val="docdata"/>
              <w:widowControl w:val="0"/>
              <w:spacing w:before="0" w:beforeAutospacing="0" w:after="0" w:afterAutospacing="0" w:line="271" w:lineRule="auto"/>
              <w:ind w:right="-108"/>
              <w:jc w:val="center"/>
              <w:rPr>
                <w:sz w:val="20"/>
                <w:szCs w:val="20"/>
              </w:rPr>
            </w:pPr>
            <w:r>
              <w:rPr>
                <w:b/>
                <w:sz w:val="20"/>
                <w:szCs w:val="20"/>
              </w:rPr>
              <w:t xml:space="preserve">Замечание АО «ГНЦ РФ ФЭИ </w:t>
            </w:r>
            <w:proofErr w:type="spellStart"/>
            <w:r w:rsidR="00B75040">
              <w:rPr>
                <w:b/>
                <w:sz w:val="20"/>
                <w:szCs w:val="20"/>
              </w:rPr>
              <w:t>им.А.И.Лейпунского</w:t>
            </w:r>
            <w:proofErr w:type="spellEnd"/>
            <w:r w:rsidR="00B75040">
              <w:rPr>
                <w:b/>
                <w:sz w:val="20"/>
                <w:szCs w:val="20"/>
              </w:rPr>
              <w:t>»</w:t>
            </w:r>
          </w:p>
        </w:tc>
      </w:tr>
      <w:tr w:rsidR="00FD7145" w:rsidRPr="00064DDC" w14:paraId="0352140D" w14:textId="77777777" w:rsidTr="00B75040">
        <w:trPr>
          <w:trHeight w:val="188"/>
        </w:trPr>
        <w:tc>
          <w:tcPr>
            <w:tcW w:w="193" w:type="pct"/>
            <w:tcBorders>
              <w:top w:val="single" w:sz="4" w:space="0" w:color="auto"/>
              <w:left w:val="single" w:sz="4" w:space="0" w:color="auto"/>
              <w:bottom w:val="single" w:sz="4" w:space="0" w:color="auto"/>
              <w:right w:val="single" w:sz="4" w:space="0" w:color="auto"/>
            </w:tcBorders>
            <w:vAlign w:val="center"/>
          </w:tcPr>
          <w:p w14:paraId="5DDD5271" w14:textId="3A9BFBD3" w:rsidR="00FD7145" w:rsidRDefault="00B75040" w:rsidP="002926B2">
            <w:pPr>
              <w:pStyle w:val="docdata"/>
              <w:widowControl w:val="0"/>
              <w:spacing w:before="0" w:beforeAutospacing="0" w:after="0" w:afterAutospacing="0" w:line="271" w:lineRule="auto"/>
              <w:ind w:right="-108"/>
              <w:jc w:val="center"/>
              <w:rPr>
                <w:sz w:val="20"/>
                <w:szCs w:val="20"/>
              </w:rPr>
            </w:pPr>
            <w:r>
              <w:rPr>
                <w:sz w:val="20"/>
                <w:szCs w:val="20"/>
              </w:rPr>
              <w:t>12.</w:t>
            </w:r>
          </w:p>
        </w:tc>
        <w:tc>
          <w:tcPr>
            <w:tcW w:w="3067" w:type="pct"/>
            <w:gridSpan w:val="2"/>
            <w:tcBorders>
              <w:top w:val="single" w:sz="4" w:space="0" w:color="auto"/>
              <w:left w:val="single" w:sz="4" w:space="0" w:color="auto"/>
              <w:bottom w:val="single" w:sz="4" w:space="0" w:color="auto"/>
              <w:right w:val="single" w:sz="4" w:space="0" w:color="auto"/>
            </w:tcBorders>
          </w:tcPr>
          <w:p w14:paraId="0EB0B0F0" w14:textId="413E2B99" w:rsidR="00FD7145" w:rsidRPr="00B75040" w:rsidRDefault="00B75040" w:rsidP="002926B2">
            <w:pPr>
              <w:jc w:val="both"/>
              <w:rPr>
                <w:sz w:val="20"/>
                <w:szCs w:val="20"/>
              </w:rPr>
            </w:pPr>
            <w:r>
              <w:rPr>
                <w:sz w:val="20"/>
                <w:szCs w:val="20"/>
              </w:rPr>
              <w:t xml:space="preserve">В утверждаемой части на стр. 212 допущена ошибка в названии организации : </w:t>
            </w:r>
            <w:r w:rsidRPr="00B75040">
              <w:rPr>
                <w:i/>
                <w:sz w:val="20"/>
                <w:szCs w:val="20"/>
              </w:rPr>
              <w:t xml:space="preserve">«АО «ГНЦ РФ ФЭИ </w:t>
            </w:r>
            <w:proofErr w:type="spellStart"/>
            <w:r w:rsidRPr="00B75040">
              <w:rPr>
                <w:i/>
                <w:sz w:val="20"/>
                <w:szCs w:val="20"/>
              </w:rPr>
              <w:t>им.А.И.Лейпуновского</w:t>
            </w:r>
            <w:proofErr w:type="spellEnd"/>
            <w:r w:rsidRPr="00B75040">
              <w:rPr>
                <w:i/>
                <w:sz w:val="20"/>
                <w:szCs w:val="20"/>
              </w:rPr>
              <w:t>»</w:t>
            </w:r>
            <w:r w:rsidRPr="00B75040">
              <w:rPr>
                <w:sz w:val="20"/>
                <w:szCs w:val="20"/>
              </w:rPr>
              <w:t xml:space="preserve">. Изменить на </w:t>
            </w:r>
            <w:r w:rsidRPr="00B75040">
              <w:rPr>
                <w:i/>
                <w:sz w:val="20"/>
                <w:szCs w:val="20"/>
              </w:rPr>
              <w:t xml:space="preserve">АО «ГНЦ РФ ФЭИ </w:t>
            </w:r>
            <w:proofErr w:type="spellStart"/>
            <w:r w:rsidRPr="00B75040">
              <w:rPr>
                <w:i/>
                <w:sz w:val="20"/>
                <w:szCs w:val="20"/>
              </w:rPr>
              <w:t>им.А.И.Лейпунского</w:t>
            </w:r>
            <w:proofErr w:type="spellEnd"/>
            <w:r w:rsidRPr="00B75040">
              <w:rPr>
                <w:sz w:val="20"/>
                <w:szCs w:val="20"/>
              </w:rPr>
              <w:t>»</w:t>
            </w:r>
          </w:p>
        </w:tc>
        <w:tc>
          <w:tcPr>
            <w:tcW w:w="1740" w:type="pct"/>
            <w:tcBorders>
              <w:top w:val="single" w:sz="4" w:space="0" w:color="auto"/>
              <w:left w:val="single" w:sz="4" w:space="0" w:color="auto"/>
              <w:bottom w:val="single" w:sz="4" w:space="0" w:color="auto"/>
              <w:right w:val="single" w:sz="4" w:space="0" w:color="auto"/>
            </w:tcBorders>
            <w:vAlign w:val="center"/>
          </w:tcPr>
          <w:p w14:paraId="2B80B2A4" w14:textId="767FB83D" w:rsidR="00FD7145" w:rsidRDefault="00B75040" w:rsidP="00A23A59">
            <w:pPr>
              <w:pStyle w:val="docdata"/>
              <w:widowControl w:val="0"/>
              <w:spacing w:before="0" w:beforeAutospacing="0" w:after="0" w:afterAutospacing="0" w:line="271" w:lineRule="auto"/>
              <w:ind w:right="-108"/>
              <w:jc w:val="both"/>
              <w:rPr>
                <w:sz w:val="20"/>
                <w:szCs w:val="20"/>
              </w:rPr>
            </w:pPr>
            <w:r>
              <w:rPr>
                <w:sz w:val="20"/>
                <w:szCs w:val="20"/>
              </w:rPr>
              <w:t>Замечание принято. Название организации скорректировано.</w:t>
            </w:r>
          </w:p>
        </w:tc>
      </w:tr>
    </w:tbl>
    <w:p w14:paraId="50398E59" w14:textId="77777777" w:rsidR="00AD6E78" w:rsidRDefault="00AD6E78" w:rsidP="00D91189">
      <w:pPr>
        <w:jc w:val="center"/>
        <w:rPr>
          <w:sz w:val="20"/>
          <w:szCs w:val="20"/>
        </w:rPr>
        <w:sectPr w:rsidR="00AD6E78" w:rsidSect="00AD6E78">
          <w:pgSz w:w="16839" w:h="11907" w:orient="landscape" w:code="9"/>
          <w:pgMar w:top="1418" w:right="1134" w:bottom="851" w:left="1134" w:header="284" w:footer="709" w:gutter="0"/>
          <w:cols w:space="708"/>
          <w:titlePg/>
          <w:docGrid w:linePitch="360"/>
        </w:sectPr>
      </w:pPr>
    </w:p>
    <w:p w14:paraId="3770C3CA" w14:textId="684AFCDA" w:rsidR="00564B53" w:rsidRPr="00AD6E78" w:rsidRDefault="0021628B" w:rsidP="00AD6E78">
      <w:pPr>
        <w:pStyle w:val="af0"/>
        <w:keepNext/>
        <w:keepLines/>
        <w:pageBreakBefore/>
        <w:numPr>
          <w:ilvl w:val="0"/>
          <w:numId w:val="33"/>
        </w:numPr>
        <w:spacing w:before="120" w:after="120" w:line="360" w:lineRule="auto"/>
        <w:jc w:val="both"/>
        <w:outlineLvl w:val="0"/>
        <w:rPr>
          <w:b/>
          <w:lang w:eastAsia="en-US"/>
        </w:rPr>
      </w:pPr>
      <w:r w:rsidRPr="00AD6E78">
        <w:rPr>
          <w:b/>
          <w:sz w:val="26"/>
          <w:szCs w:val="32"/>
          <w:lang w:eastAsia="en-US"/>
        </w:rPr>
        <w:lastRenderedPageBreak/>
        <w:t xml:space="preserve"> </w:t>
      </w:r>
      <w:bookmarkStart w:id="9" w:name="_Hlk132137862"/>
      <w:bookmarkStart w:id="10" w:name="_Toc181690756"/>
      <w:r w:rsidRPr="00AD6E78">
        <w:rPr>
          <w:b/>
          <w:lang w:eastAsia="en-US"/>
        </w:rPr>
        <w:t>П</w:t>
      </w:r>
      <w:r w:rsidR="006213E7" w:rsidRPr="00AD6E78">
        <w:rPr>
          <w:b/>
          <w:lang w:eastAsia="en-US"/>
        </w:rPr>
        <w:t>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9"/>
      <w:bookmarkEnd w:id="10"/>
    </w:p>
    <w:p w14:paraId="6E083834" w14:textId="69049C1F" w:rsidR="00BC2DBD" w:rsidRPr="007F04DB" w:rsidRDefault="00BC2DBD" w:rsidP="00BC2DBD">
      <w:pPr>
        <w:spacing w:before="120" w:after="120" w:line="276" w:lineRule="auto"/>
        <w:ind w:right="165" w:firstLine="709"/>
        <w:jc w:val="both"/>
      </w:pPr>
      <w:r w:rsidRPr="007F04DB">
        <w:t xml:space="preserve">Перечень учтенных замечаний и предложений, </w:t>
      </w:r>
      <w:r>
        <w:t>приведен в разделе 2.</w:t>
      </w:r>
      <w:r w:rsidRPr="007F04DB">
        <w:t xml:space="preserve"> </w:t>
      </w:r>
      <w:r>
        <w:t>Р</w:t>
      </w:r>
      <w:r w:rsidRPr="007F04DB">
        <w:t>еестр изменений, внесенных в разделы схемы теплоснабжения и главы обосновывающих материалов к схеме теплоснабжения приведены в таблиц</w:t>
      </w:r>
      <w:r>
        <w:t>е</w:t>
      </w:r>
      <w:r w:rsidRPr="007F04DB">
        <w:t xml:space="preserve"> </w:t>
      </w:r>
      <w:r>
        <w:t>2.</w:t>
      </w:r>
    </w:p>
    <w:p w14:paraId="4C61141B" w14:textId="66D76A30" w:rsidR="00BC2DBD" w:rsidRPr="00BC2DBD" w:rsidRDefault="00BC2DBD" w:rsidP="00451471">
      <w:pPr>
        <w:pStyle w:val="afb"/>
        <w:keepNext/>
        <w:spacing w:after="0"/>
        <w:ind w:firstLine="709"/>
        <w:jc w:val="both"/>
        <w:rPr>
          <w:sz w:val="24"/>
        </w:rPr>
      </w:pPr>
      <w:bookmarkStart w:id="11" w:name="_Toc169699771"/>
      <w:r w:rsidRPr="00BC2DBD">
        <w:rPr>
          <w:sz w:val="24"/>
        </w:rPr>
        <w:t xml:space="preserve">Таблица </w:t>
      </w:r>
      <w:r w:rsidRPr="00BC2DBD">
        <w:rPr>
          <w:sz w:val="24"/>
        </w:rPr>
        <w:fldChar w:fldCharType="begin"/>
      </w:r>
      <w:r w:rsidRPr="00BC2DBD">
        <w:rPr>
          <w:sz w:val="24"/>
        </w:rPr>
        <w:instrText xml:space="preserve"> SEQ Таблица \* ARABIC </w:instrText>
      </w:r>
      <w:r w:rsidRPr="00BC2DBD">
        <w:rPr>
          <w:sz w:val="24"/>
        </w:rPr>
        <w:fldChar w:fldCharType="separate"/>
      </w:r>
      <w:r w:rsidR="003156A1">
        <w:rPr>
          <w:noProof/>
          <w:sz w:val="24"/>
        </w:rPr>
        <w:t>2</w:t>
      </w:r>
      <w:r w:rsidRPr="00BC2DBD">
        <w:rPr>
          <w:sz w:val="24"/>
        </w:rPr>
        <w:fldChar w:fldCharType="end"/>
      </w:r>
      <w:r w:rsidRPr="00BC2DBD">
        <w:rPr>
          <w:sz w:val="24"/>
        </w:rPr>
        <w:t xml:space="preserve"> –Реестр изменения внесенных в разделы схемы теплоснабжения и главы обосновывающих материалов к схеме теплоснабжения</w:t>
      </w:r>
      <w:bookmarkEnd w:id="11"/>
    </w:p>
    <w:tbl>
      <w:tblPr>
        <w:tblStyle w:val="ad"/>
        <w:tblW w:w="5000" w:type="pct"/>
        <w:tblLook w:val="04A0" w:firstRow="1" w:lastRow="0" w:firstColumn="1" w:lastColumn="0" w:noHBand="0" w:noVBand="1"/>
      </w:tblPr>
      <w:tblGrid>
        <w:gridCol w:w="6606"/>
        <w:gridCol w:w="3449"/>
      </w:tblGrid>
      <w:tr w:rsidR="00BC2DBD" w:rsidRPr="009500D1" w14:paraId="1EED6C69" w14:textId="77777777" w:rsidTr="00451471">
        <w:tc>
          <w:tcPr>
            <w:tcW w:w="3285" w:type="pct"/>
          </w:tcPr>
          <w:p w14:paraId="434D3B55" w14:textId="77777777" w:rsidR="00BC2DBD" w:rsidRPr="00AC34D0" w:rsidRDefault="00BC2DBD" w:rsidP="00D91189">
            <w:pPr>
              <w:tabs>
                <w:tab w:val="left" w:pos="2260"/>
              </w:tabs>
              <w:jc w:val="center"/>
              <w:rPr>
                <w:b/>
                <w:sz w:val="20"/>
                <w:szCs w:val="20"/>
              </w:rPr>
            </w:pPr>
            <w:r w:rsidRPr="00AC34D0">
              <w:rPr>
                <w:b/>
                <w:sz w:val="20"/>
                <w:szCs w:val="20"/>
              </w:rPr>
              <w:t>Номер главы/раздела</w:t>
            </w:r>
          </w:p>
        </w:tc>
        <w:tc>
          <w:tcPr>
            <w:tcW w:w="1715" w:type="pct"/>
          </w:tcPr>
          <w:p w14:paraId="04E9F876" w14:textId="77777777" w:rsidR="00BC2DBD" w:rsidRPr="00AC34D0" w:rsidRDefault="00BC2DBD" w:rsidP="00D91189">
            <w:pPr>
              <w:tabs>
                <w:tab w:val="left" w:pos="2260"/>
              </w:tabs>
              <w:jc w:val="center"/>
              <w:rPr>
                <w:b/>
                <w:sz w:val="20"/>
                <w:szCs w:val="20"/>
              </w:rPr>
            </w:pPr>
            <w:r w:rsidRPr="00AC34D0">
              <w:rPr>
                <w:b/>
                <w:sz w:val="20"/>
                <w:szCs w:val="20"/>
              </w:rPr>
              <w:t>Внесенное изменение</w:t>
            </w:r>
          </w:p>
        </w:tc>
      </w:tr>
      <w:tr w:rsidR="008B6AA8" w:rsidRPr="009500D1" w14:paraId="0D6EBED4" w14:textId="77777777" w:rsidTr="00451471">
        <w:tc>
          <w:tcPr>
            <w:tcW w:w="3285" w:type="pct"/>
          </w:tcPr>
          <w:p w14:paraId="35A98A6D" w14:textId="7EBA9964" w:rsidR="008B6AA8" w:rsidRPr="009500D1" w:rsidRDefault="006A727F" w:rsidP="00451471">
            <w:pPr>
              <w:tabs>
                <w:tab w:val="left" w:pos="2260"/>
              </w:tabs>
              <w:jc w:val="both"/>
              <w:rPr>
                <w:sz w:val="20"/>
                <w:szCs w:val="20"/>
              </w:rPr>
            </w:pPr>
            <w:r>
              <w:rPr>
                <w:sz w:val="20"/>
                <w:szCs w:val="20"/>
              </w:rPr>
              <w:t>Обосновывающие материалы схемы теплоснабжения. Глава 1</w:t>
            </w:r>
          </w:p>
        </w:tc>
        <w:tc>
          <w:tcPr>
            <w:tcW w:w="1715" w:type="pct"/>
          </w:tcPr>
          <w:p w14:paraId="44305662" w14:textId="4512F355" w:rsidR="008B6AA8" w:rsidRPr="009500D1" w:rsidRDefault="006A727F" w:rsidP="00451471">
            <w:pPr>
              <w:tabs>
                <w:tab w:val="left" w:pos="2260"/>
              </w:tabs>
              <w:jc w:val="both"/>
              <w:rPr>
                <w:sz w:val="20"/>
                <w:szCs w:val="20"/>
              </w:rPr>
            </w:pPr>
            <w:r w:rsidRPr="000166F3">
              <w:rPr>
                <w:sz w:val="20"/>
                <w:szCs w:val="20"/>
              </w:rPr>
              <w:t>Внесены изменения согласно п.</w:t>
            </w:r>
            <w:r>
              <w:rPr>
                <w:sz w:val="20"/>
                <w:szCs w:val="20"/>
              </w:rPr>
              <w:t>5,6,7.</w:t>
            </w:r>
          </w:p>
        </w:tc>
      </w:tr>
      <w:tr w:rsidR="006A727F" w:rsidRPr="009500D1" w14:paraId="6CBC4B98" w14:textId="77777777" w:rsidTr="00451471">
        <w:tc>
          <w:tcPr>
            <w:tcW w:w="3285" w:type="pct"/>
          </w:tcPr>
          <w:p w14:paraId="5B26038F" w14:textId="004163C1" w:rsidR="006A727F" w:rsidRPr="009500D1" w:rsidRDefault="006A727F" w:rsidP="00451471">
            <w:pPr>
              <w:tabs>
                <w:tab w:val="left" w:pos="2260"/>
              </w:tabs>
              <w:jc w:val="both"/>
              <w:rPr>
                <w:sz w:val="20"/>
                <w:szCs w:val="20"/>
              </w:rPr>
            </w:pPr>
            <w:r>
              <w:rPr>
                <w:sz w:val="20"/>
                <w:szCs w:val="20"/>
              </w:rPr>
              <w:t>Обосновывающие материалы схемы теплоснабжения. Глава 5</w:t>
            </w:r>
          </w:p>
        </w:tc>
        <w:tc>
          <w:tcPr>
            <w:tcW w:w="1715" w:type="pct"/>
          </w:tcPr>
          <w:p w14:paraId="5C6368E7" w14:textId="2F51F374" w:rsidR="006A727F" w:rsidRPr="009500D1" w:rsidRDefault="0050457B" w:rsidP="00451471">
            <w:pPr>
              <w:tabs>
                <w:tab w:val="left" w:pos="2260"/>
              </w:tabs>
              <w:jc w:val="both"/>
              <w:rPr>
                <w:sz w:val="20"/>
                <w:szCs w:val="20"/>
              </w:rPr>
            </w:pPr>
            <w:r w:rsidRPr="000166F3">
              <w:rPr>
                <w:sz w:val="20"/>
                <w:szCs w:val="20"/>
              </w:rPr>
              <w:t>Внесены изменения согласно п</w:t>
            </w:r>
            <w:r w:rsidR="00451471">
              <w:rPr>
                <w:sz w:val="20"/>
                <w:szCs w:val="20"/>
              </w:rPr>
              <w:t>. 11</w:t>
            </w:r>
          </w:p>
        </w:tc>
      </w:tr>
      <w:tr w:rsidR="00451471" w:rsidRPr="009500D1" w14:paraId="28F830D9" w14:textId="77777777" w:rsidTr="00451471">
        <w:tc>
          <w:tcPr>
            <w:tcW w:w="3285" w:type="pct"/>
          </w:tcPr>
          <w:p w14:paraId="6105D398" w14:textId="15E4CCF8" w:rsidR="00451471" w:rsidRPr="009500D1" w:rsidRDefault="00451471" w:rsidP="00451471">
            <w:pPr>
              <w:tabs>
                <w:tab w:val="left" w:pos="2260"/>
              </w:tabs>
              <w:jc w:val="both"/>
              <w:rPr>
                <w:sz w:val="20"/>
                <w:szCs w:val="20"/>
              </w:rPr>
            </w:pPr>
            <w:r>
              <w:rPr>
                <w:sz w:val="20"/>
                <w:szCs w:val="20"/>
              </w:rPr>
              <w:t>Обосновывающие материалы схемы теплоснабжения. Глава 8</w:t>
            </w:r>
          </w:p>
        </w:tc>
        <w:tc>
          <w:tcPr>
            <w:tcW w:w="1715" w:type="pct"/>
          </w:tcPr>
          <w:p w14:paraId="37934CDB" w14:textId="1C517B47" w:rsidR="00451471" w:rsidRPr="009500D1" w:rsidRDefault="00451471" w:rsidP="00451471">
            <w:pPr>
              <w:tabs>
                <w:tab w:val="left" w:pos="2260"/>
              </w:tabs>
              <w:jc w:val="both"/>
              <w:rPr>
                <w:sz w:val="20"/>
                <w:szCs w:val="20"/>
              </w:rPr>
            </w:pPr>
            <w:r w:rsidRPr="000166F3">
              <w:rPr>
                <w:sz w:val="20"/>
                <w:szCs w:val="20"/>
              </w:rPr>
              <w:t>Внесены изменения согласно п</w:t>
            </w:r>
            <w:r>
              <w:rPr>
                <w:sz w:val="20"/>
                <w:szCs w:val="20"/>
              </w:rPr>
              <w:t>. 11</w:t>
            </w:r>
          </w:p>
        </w:tc>
      </w:tr>
      <w:tr w:rsidR="0034257F" w:rsidRPr="009500D1" w14:paraId="525760F5" w14:textId="77777777" w:rsidTr="00451471">
        <w:tc>
          <w:tcPr>
            <w:tcW w:w="3285" w:type="pct"/>
          </w:tcPr>
          <w:p w14:paraId="34DED545" w14:textId="1458B43A" w:rsidR="0034257F" w:rsidRDefault="0034257F" w:rsidP="0034257F">
            <w:pPr>
              <w:tabs>
                <w:tab w:val="left" w:pos="2260"/>
              </w:tabs>
              <w:jc w:val="both"/>
              <w:rPr>
                <w:sz w:val="20"/>
                <w:szCs w:val="20"/>
              </w:rPr>
            </w:pPr>
            <w:r>
              <w:rPr>
                <w:sz w:val="20"/>
                <w:szCs w:val="20"/>
              </w:rPr>
              <w:t>Обосновывающие материалы схемы теплоснабжения. Глава 10</w:t>
            </w:r>
          </w:p>
        </w:tc>
        <w:tc>
          <w:tcPr>
            <w:tcW w:w="1715" w:type="pct"/>
          </w:tcPr>
          <w:p w14:paraId="63A88085" w14:textId="6CA5E940" w:rsidR="0034257F" w:rsidRPr="000166F3" w:rsidRDefault="0034257F" w:rsidP="0034257F">
            <w:pPr>
              <w:tabs>
                <w:tab w:val="left" w:pos="2260"/>
              </w:tabs>
              <w:jc w:val="both"/>
              <w:rPr>
                <w:sz w:val="20"/>
                <w:szCs w:val="20"/>
              </w:rPr>
            </w:pPr>
            <w:r w:rsidRPr="000166F3">
              <w:rPr>
                <w:sz w:val="20"/>
                <w:szCs w:val="20"/>
              </w:rPr>
              <w:t>Внесены изменения согласно п</w:t>
            </w:r>
            <w:r>
              <w:rPr>
                <w:sz w:val="20"/>
                <w:szCs w:val="20"/>
              </w:rPr>
              <w:t>. 4</w:t>
            </w:r>
          </w:p>
        </w:tc>
      </w:tr>
      <w:tr w:rsidR="0034257F" w:rsidRPr="009500D1" w14:paraId="6AC87C0C" w14:textId="77777777" w:rsidTr="00451471">
        <w:tc>
          <w:tcPr>
            <w:tcW w:w="3285" w:type="pct"/>
          </w:tcPr>
          <w:p w14:paraId="2085DE8A" w14:textId="5EBB9856" w:rsidR="0034257F" w:rsidRPr="009500D1" w:rsidRDefault="0034257F" w:rsidP="0034257F">
            <w:pPr>
              <w:tabs>
                <w:tab w:val="left" w:pos="2260"/>
              </w:tabs>
              <w:jc w:val="both"/>
              <w:rPr>
                <w:sz w:val="20"/>
                <w:szCs w:val="20"/>
              </w:rPr>
            </w:pPr>
            <w:r>
              <w:rPr>
                <w:sz w:val="20"/>
                <w:szCs w:val="20"/>
              </w:rPr>
              <w:t>Обосновывающие материалы схемы теплоснабжения. Глава 13</w:t>
            </w:r>
          </w:p>
        </w:tc>
        <w:tc>
          <w:tcPr>
            <w:tcW w:w="1715" w:type="pct"/>
          </w:tcPr>
          <w:p w14:paraId="4AB7085C" w14:textId="48DDAF9D" w:rsidR="0034257F" w:rsidRPr="009500D1" w:rsidRDefault="0034257F" w:rsidP="0034257F">
            <w:pPr>
              <w:tabs>
                <w:tab w:val="left" w:pos="2260"/>
              </w:tabs>
              <w:jc w:val="both"/>
              <w:rPr>
                <w:sz w:val="20"/>
                <w:szCs w:val="20"/>
              </w:rPr>
            </w:pPr>
            <w:r w:rsidRPr="000166F3">
              <w:rPr>
                <w:sz w:val="20"/>
                <w:szCs w:val="20"/>
              </w:rPr>
              <w:t>Внесены изменения согласно п</w:t>
            </w:r>
            <w:r>
              <w:rPr>
                <w:sz w:val="20"/>
                <w:szCs w:val="20"/>
              </w:rPr>
              <w:t>. 8</w:t>
            </w:r>
          </w:p>
        </w:tc>
      </w:tr>
      <w:tr w:rsidR="0034257F" w:rsidRPr="009500D1" w14:paraId="008FA412" w14:textId="77777777" w:rsidTr="00451471">
        <w:tc>
          <w:tcPr>
            <w:tcW w:w="3285" w:type="pct"/>
          </w:tcPr>
          <w:p w14:paraId="3EE4977F" w14:textId="715D7CF6" w:rsidR="0034257F" w:rsidRDefault="0034257F" w:rsidP="0034257F">
            <w:pPr>
              <w:tabs>
                <w:tab w:val="left" w:pos="2260"/>
              </w:tabs>
              <w:jc w:val="both"/>
              <w:rPr>
                <w:sz w:val="20"/>
                <w:szCs w:val="20"/>
              </w:rPr>
            </w:pPr>
            <w:r>
              <w:rPr>
                <w:sz w:val="20"/>
                <w:szCs w:val="20"/>
              </w:rPr>
              <w:t>Обосновывающие материалы схемы теплоснабжения. Глава 15</w:t>
            </w:r>
          </w:p>
        </w:tc>
        <w:tc>
          <w:tcPr>
            <w:tcW w:w="1715" w:type="pct"/>
          </w:tcPr>
          <w:p w14:paraId="6294C67D" w14:textId="69DBA794" w:rsidR="0034257F" w:rsidRPr="000166F3" w:rsidRDefault="0034257F" w:rsidP="0034257F">
            <w:pPr>
              <w:tabs>
                <w:tab w:val="left" w:pos="2260"/>
              </w:tabs>
              <w:jc w:val="both"/>
              <w:rPr>
                <w:sz w:val="20"/>
                <w:szCs w:val="20"/>
              </w:rPr>
            </w:pPr>
            <w:r w:rsidRPr="000166F3">
              <w:rPr>
                <w:sz w:val="20"/>
                <w:szCs w:val="20"/>
              </w:rPr>
              <w:t>Внесены изменения согласно п</w:t>
            </w:r>
            <w:r>
              <w:rPr>
                <w:sz w:val="20"/>
                <w:szCs w:val="20"/>
              </w:rPr>
              <w:t>. 1</w:t>
            </w:r>
          </w:p>
        </w:tc>
      </w:tr>
      <w:tr w:rsidR="0034257F" w:rsidRPr="009500D1" w14:paraId="0E95E47F" w14:textId="77777777" w:rsidTr="00451471">
        <w:tc>
          <w:tcPr>
            <w:tcW w:w="3285" w:type="pct"/>
          </w:tcPr>
          <w:p w14:paraId="314FF483" w14:textId="1826CB91" w:rsidR="0034257F" w:rsidRPr="009500D1" w:rsidRDefault="0034257F" w:rsidP="0034257F">
            <w:pPr>
              <w:tabs>
                <w:tab w:val="left" w:pos="2260"/>
              </w:tabs>
              <w:jc w:val="both"/>
              <w:rPr>
                <w:sz w:val="20"/>
                <w:szCs w:val="20"/>
              </w:rPr>
            </w:pPr>
            <w:r>
              <w:rPr>
                <w:sz w:val="20"/>
                <w:szCs w:val="20"/>
              </w:rPr>
              <w:t>Утверждаемая часть схемы теплоснабжения. Раздел 4</w:t>
            </w:r>
          </w:p>
        </w:tc>
        <w:tc>
          <w:tcPr>
            <w:tcW w:w="1715" w:type="pct"/>
          </w:tcPr>
          <w:p w14:paraId="63640161" w14:textId="2840458E" w:rsidR="0034257F" w:rsidRPr="009500D1" w:rsidRDefault="0034257F" w:rsidP="0034257F">
            <w:pPr>
              <w:tabs>
                <w:tab w:val="left" w:pos="2260"/>
              </w:tabs>
              <w:jc w:val="both"/>
              <w:rPr>
                <w:sz w:val="20"/>
                <w:szCs w:val="20"/>
              </w:rPr>
            </w:pPr>
            <w:r w:rsidRPr="000166F3">
              <w:rPr>
                <w:sz w:val="20"/>
                <w:szCs w:val="20"/>
              </w:rPr>
              <w:t>Внесены изменения согласно п</w:t>
            </w:r>
            <w:r>
              <w:rPr>
                <w:sz w:val="20"/>
                <w:szCs w:val="20"/>
              </w:rPr>
              <w:t>. 10</w:t>
            </w:r>
          </w:p>
        </w:tc>
      </w:tr>
      <w:tr w:rsidR="0034257F" w:rsidRPr="009500D1" w14:paraId="2F9D9DFA" w14:textId="77777777" w:rsidTr="00451471">
        <w:tc>
          <w:tcPr>
            <w:tcW w:w="3285" w:type="pct"/>
          </w:tcPr>
          <w:p w14:paraId="0038A365" w14:textId="5A792B1B" w:rsidR="0034257F" w:rsidRPr="009500D1" w:rsidRDefault="0034257F" w:rsidP="0034257F">
            <w:pPr>
              <w:tabs>
                <w:tab w:val="left" w:pos="2260"/>
              </w:tabs>
              <w:jc w:val="both"/>
              <w:rPr>
                <w:sz w:val="20"/>
                <w:szCs w:val="20"/>
              </w:rPr>
            </w:pPr>
            <w:r>
              <w:rPr>
                <w:sz w:val="20"/>
                <w:szCs w:val="20"/>
              </w:rPr>
              <w:t>Утверждаемая часть схемы теплоснабжения. Раздел 5</w:t>
            </w:r>
          </w:p>
        </w:tc>
        <w:tc>
          <w:tcPr>
            <w:tcW w:w="1715" w:type="pct"/>
          </w:tcPr>
          <w:p w14:paraId="17E10C32" w14:textId="27BA7D4B" w:rsidR="0034257F" w:rsidRPr="009500D1" w:rsidRDefault="0034257F" w:rsidP="0034257F">
            <w:pPr>
              <w:tabs>
                <w:tab w:val="left" w:pos="2260"/>
              </w:tabs>
              <w:jc w:val="both"/>
              <w:rPr>
                <w:sz w:val="20"/>
                <w:szCs w:val="20"/>
              </w:rPr>
            </w:pPr>
            <w:r w:rsidRPr="000166F3">
              <w:rPr>
                <w:sz w:val="20"/>
                <w:szCs w:val="20"/>
              </w:rPr>
              <w:t>Внесены изменения согласно п</w:t>
            </w:r>
            <w:r>
              <w:rPr>
                <w:sz w:val="20"/>
                <w:szCs w:val="20"/>
              </w:rPr>
              <w:t>. 3</w:t>
            </w:r>
          </w:p>
        </w:tc>
      </w:tr>
      <w:tr w:rsidR="0034257F" w:rsidRPr="009500D1" w14:paraId="3DE4249A" w14:textId="77777777" w:rsidTr="00451471">
        <w:tc>
          <w:tcPr>
            <w:tcW w:w="3285" w:type="pct"/>
          </w:tcPr>
          <w:p w14:paraId="06BF1CA2" w14:textId="70FF70F0" w:rsidR="0034257F" w:rsidRPr="009500D1" w:rsidRDefault="0034257F" w:rsidP="0034257F">
            <w:pPr>
              <w:tabs>
                <w:tab w:val="left" w:pos="2260"/>
              </w:tabs>
              <w:jc w:val="both"/>
              <w:rPr>
                <w:sz w:val="20"/>
                <w:szCs w:val="20"/>
              </w:rPr>
            </w:pPr>
            <w:r>
              <w:rPr>
                <w:sz w:val="20"/>
                <w:szCs w:val="20"/>
              </w:rPr>
              <w:t>Утверждаемая часть схемы теплоснабжения. Раздел 6</w:t>
            </w:r>
          </w:p>
        </w:tc>
        <w:tc>
          <w:tcPr>
            <w:tcW w:w="1715" w:type="pct"/>
          </w:tcPr>
          <w:p w14:paraId="6CBA3084" w14:textId="75D57663" w:rsidR="0034257F" w:rsidRPr="009500D1" w:rsidRDefault="0034257F" w:rsidP="0034257F">
            <w:pPr>
              <w:tabs>
                <w:tab w:val="left" w:pos="2260"/>
              </w:tabs>
              <w:jc w:val="both"/>
              <w:rPr>
                <w:sz w:val="20"/>
                <w:szCs w:val="20"/>
              </w:rPr>
            </w:pPr>
            <w:r w:rsidRPr="000166F3">
              <w:rPr>
                <w:sz w:val="20"/>
                <w:szCs w:val="20"/>
              </w:rPr>
              <w:t>Внесены изменения согласно п</w:t>
            </w:r>
            <w:r>
              <w:rPr>
                <w:sz w:val="20"/>
                <w:szCs w:val="20"/>
              </w:rPr>
              <w:t>. 11</w:t>
            </w:r>
          </w:p>
        </w:tc>
      </w:tr>
      <w:tr w:rsidR="0034257F" w:rsidRPr="009500D1" w14:paraId="1A650466" w14:textId="77777777" w:rsidTr="00451471">
        <w:tc>
          <w:tcPr>
            <w:tcW w:w="3285" w:type="pct"/>
          </w:tcPr>
          <w:p w14:paraId="6ACDEE23" w14:textId="37036FAB" w:rsidR="0034257F" w:rsidRDefault="0034257F" w:rsidP="0034257F">
            <w:pPr>
              <w:tabs>
                <w:tab w:val="left" w:pos="2260"/>
              </w:tabs>
              <w:jc w:val="both"/>
              <w:rPr>
                <w:sz w:val="20"/>
                <w:szCs w:val="20"/>
              </w:rPr>
            </w:pPr>
            <w:r>
              <w:rPr>
                <w:sz w:val="20"/>
                <w:szCs w:val="20"/>
              </w:rPr>
              <w:t>Утверждаемая часть схемы теплоснабжения. Раздел 8</w:t>
            </w:r>
          </w:p>
        </w:tc>
        <w:tc>
          <w:tcPr>
            <w:tcW w:w="1715" w:type="pct"/>
          </w:tcPr>
          <w:p w14:paraId="7935A76D" w14:textId="56337E95" w:rsidR="0034257F" w:rsidRPr="000166F3" w:rsidRDefault="0034257F" w:rsidP="0034257F">
            <w:pPr>
              <w:tabs>
                <w:tab w:val="left" w:pos="2260"/>
              </w:tabs>
              <w:jc w:val="both"/>
              <w:rPr>
                <w:sz w:val="20"/>
                <w:szCs w:val="20"/>
              </w:rPr>
            </w:pPr>
            <w:r w:rsidRPr="000166F3">
              <w:rPr>
                <w:sz w:val="20"/>
                <w:szCs w:val="20"/>
              </w:rPr>
              <w:t>Внесены изменения согласно п</w:t>
            </w:r>
            <w:r>
              <w:rPr>
                <w:sz w:val="20"/>
                <w:szCs w:val="20"/>
              </w:rPr>
              <w:t xml:space="preserve">. </w:t>
            </w:r>
            <w:r w:rsidR="00800E98">
              <w:rPr>
                <w:sz w:val="20"/>
                <w:szCs w:val="20"/>
              </w:rPr>
              <w:t>4</w:t>
            </w:r>
          </w:p>
        </w:tc>
      </w:tr>
      <w:tr w:rsidR="0034257F" w:rsidRPr="009500D1" w14:paraId="2B97A1AB" w14:textId="77777777" w:rsidTr="00451471">
        <w:tc>
          <w:tcPr>
            <w:tcW w:w="3285" w:type="pct"/>
          </w:tcPr>
          <w:p w14:paraId="1452DB3B" w14:textId="6FB6B2DE" w:rsidR="0034257F" w:rsidRDefault="0034257F" w:rsidP="0034257F">
            <w:pPr>
              <w:tabs>
                <w:tab w:val="left" w:pos="2260"/>
              </w:tabs>
              <w:jc w:val="both"/>
              <w:rPr>
                <w:sz w:val="20"/>
                <w:szCs w:val="20"/>
              </w:rPr>
            </w:pPr>
            <w:r>
              <w:rPr>
                <w:sz w:val="20"/>
                <w:szCs w:val="20"/>
              </w:rPr>
              <w:t>Утверждаемая часть схемы теплоснабжения. Раздел 10</w:t>
            </w:r>
          </w:p>
        </w:tc>
        <w:tc>
          <w:tcPr>
            <w:tcW w:w="1715" w:type="pct"/>
          </w:tcPr>
          <w:p w14:paraId="49B122FA" w14:textId="29CBCCF0" w:rsidR="0034257F" w:rsidRPr="000166F3" w:rsidRDefault="0034257F" w:rsidP="0034257F">
            <w:pPr>
              <w:tabs>
                <w:tab w:val="left" w:pos="2260"/>
              </w:tabs>
              <w:jc w:val="both"/>
              <w:rPr>
                <w:sz w:val="20"/>
                <w:szCs w:val="20"/>
              </w:rPr>
            </w:pPr>
            <w:r w:rsidRPr="000166F3">
              <w:rPr>
                <w:sz w:val="20"/>
                <w:szCs w:val="20"/>
              </w:rPr>
              <w:t>Внесены изменения согласно п</w:t>
            </w:r>
            <w:r>
              <w:rPr>
                <w:sz w:val="20"/>
                <w:szCs w:val="20"/>
              </w:rPr>
              <w:t xml:space="preserve">. </w:t>
            </w:r>
            <w:r w:rsidR="00800E98">
              <w:rPr>
                <w:sz w:val="20"/>
                <w:szCs w:val="20"/>
              </w:rPr>
              <w:t>1</w:t>
            </w:r>
          </w:p>
        </w:tc>
      </w:tr>
      <w:tr w:rsidR="00B75040" w:rsidRPr="009500D1" w14:paraId="7479F4AB" w14:textId="77777777" w:rsidTr="00451471">
        <w:tc>
          <w:tcPr>
            <w:tcW w:w="3285" w:type="pct"/>
          </w:tcPr>
          <w:p w14:paraId="3FA4F2AA" w14:textId="579DCCC0" w:rsidR="00B75040" w:rsidRDefault="00B75040" w:rsidP="00B75040">
            <w:pPr>
              <w:tabs>
                <w:tab w:val="left" w:pos="2260"/>
              </w:tabs>
              <w:jc w:val="both"/>
              <w:rPr>
                <w:sz w:val="20"/>
                <w:szCs w:val="20"/>
              </w:rPr>
            </w:pPr>
            <w:r>
              <w:rPr>
                <w:sz w:val="20"/>
                <w:szCs w:val="20"/>
              </w:rPr>
              <w:t>Утверждаемая часть схемы теплоснабжения. Раздел 10</w:t>
            </w:r>
          </w:p>
        </w:tc>
        <w:tc>
          <w:tcPr>
            <w:tcW w:w="1715" w:type="pct"/>
          </w:tcPr>
          <w:p w14:paraId="35FE3668" w14:textId="71208AED" w:rsidR="00B75040" w:rsidRPr="000166F3" w:rsidRDefault="00B75040" w:rsidP="00B75040">
            <w:pPr>
              <w:tabs>
                <w:tab w:val="left" w:pos="2260"/>
              </w:tabs>
              <w:jc w:val="both"/>
              <w:rPr>
                <w:sz w:val="20"/>
                <w:szCs w:val="20"/>
              </w:rPr>
            </w:pPr>
            <w:r w:rsidRPr="000166F3">
              <w:rPr>
                <w:sz w:val="20"/>
                <w:szCs w:val="20"/>
              </w:rPr>
              <w:t>Внесены изменения согласно п</w:t>
            </w:r>
            <w:r>
              <w:rPr>
                <w:sz w:val="20"/>
                <w:szCs w:val="20"/>
              </w:rPr>
              <w:t>. 1</w:t>
            </w:r>
            <w:r w:rsidR="00C43FD1">
              <w:rPr>
                <w:sz w:val="20"/>
                <w:szCs w:val="20"/>
              </w:rPr>
              <w:t>2</w:t>
            </w:r>
          </w:p>
        </w:tc>
      </w:tr>
    </w:tbl>
    <w:p w14:paraId="571E3678" w14:textId="2A71E26D" w:rsidR="00762442" w:rsidRDefault="00762442" w:rsidP="00BC2DBD">
      <w:pPr>
        <w:spacing w:line="360" w:lineRule="auto"/>
        <w:ind w:firstLine="709"/>
        <w:jc w:val="both"/>
      </w:pPr>
    </w:p>
    <w:sectPr w:rsidR="00762442" w:rsidSect="00382574">
      <w:headerReference w:type="default" r:id="rId10"/>
      <w:footerReference w:type="default" r:id="rId11"/>
      <w:pgSz w:w="11907" w:h="16839" w:code="9"/>
      <w:pgMar w:top="1134" w:right="708" w:bottom="1134"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8858E" w14:textId="77777777" w:rsidR="0066451F" w:rsidRDefault="0066451F" w:rsidP="00FD56C7">
      <w:r>
        <w:separator/>
      </w:r>
    </w:p>
  </w:endnote>
  <w:endnote w:type="continuationSeparator" w:id="0">
    <w:p w14:paraId="7B3CF4C2" w14:textId="77777777" w:rsidR="0066451F" w:rsidRDefault="0066451F" w:rsidP="00FD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ademy">
    <w:altName w:val="Times New Roman"/>
    <w:charset w:val="00"/>
    <w:family w:val="auto"/>
    <w:pitch w:val="variable"/>
    <w:sig w:usb0="000002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F">
    <w:altName w:val="Times New Roman"/>
    <w:charset w:val="00"/>
    <w:family w:val="auto"/>
    <w:pitch w:val="variable"/>
  </w:font>
  <w:font w:name="TimesNewRomanPSMT">
    <w:altName w:val="MS Mincho"/>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2153509"/>
      <w:docPartObj>
        <w:docPartGallery w:val="Page Numbers (Bottom of Page)"/>
        <w:docPartUnique/>
      </w:docPartObj>
    </w:sdtPr>
    <w:sdtEndPr/>
    <w:sdtContent>
      <w:p w14:paraId="12B0BFD4" w14:textId="7178E95D" w:rsidR="00976559" w:rsidRDefault="00976559" w:rsidP="003156A1">
        <w:pPr>
          <w:pStyle w:val="ab"/>
          <w:jc w:val="center"/>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0978881"/>
      <w:docPartObj>
        <w:docPartGallery w:val="Page Numbers (Bottom of Page)"/>
        <w:docPartUnique/>
      </w:docPartObj>
    </w:sdtPr>
    <w:sdtEndPr/>
    <w:sdtContent>
      <w:p w14:paraId="0ABE2BDD" w14:textId="77777777" w:rsidR="00976559" w:rsidRDefault="00976559">
        <w:pPr>
          <w:pStyle w:val="ab"/>
          <w:jc w:val="right"/>
        </w:pPr>
        <w:r>
          <w:fldChar w:fldCharType="begin"/>
        </w:r>
        <w:r>
          <w:instrText>PAGE   \* MERGEFORMAT</w:instrText>
        </w:r>
        <w:r>
          <w:fldChar w:fldCharType="separate"/>
        </w:r>
        <w:r>
          <w:rPr>
            <w:noProof/>
          </w:rPr>
          <w:t>5</w:t>
        </w:r>
        <w:r>
          <w:fldChar w:fldCharType="end"/>
        </w:r>
      </w:p>
    </w:sdtContent>
  </w:sdt>
  <w:p w14:paraId="3CA561B3" w14:textId="77777777" w:rsidR="00976559" w:rsidRDefault="0097655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AD0F8" w14:textId="77777777" w:rsidR="0066451F" w:rsidRDefault="0066451F" w:rsidP="00FD56C7">
      <w:r>
        <w:separator/>
      </w:r>
    </w:p>
  </w:footnote>
  <w:footnote w:type="continuationSeparator" w:id="0">
    <w:p w14:paraId="4583AD5C" w14:textId="77777777" w:rsidR="0066451F" w:rsidRDefault="0066451F" w:rsidP="00FD5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3FBD4" w14:textId="77762641" w:rsidR="00976559" w:rsidRPr="003156A1" w:rsidRDefault="00976559" w:rsidP="003156A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109DE" w14:textId="77777777" w:rsidR="00976559" w:rsidRDefault="00976559" w:rsidP="00161DF7">
    <w:pPr>
      <w:pStyle w:val="a4"/>
      <w:rPr>
        <w:sz w:val="16"/>
      </w:rPr>
    </w:pPr>
    <w:r>
      <w:rPr>
        <w:sz w:val="16"/>
      </w:rPr>
      <w:t xml:space="preserve">Обосновывающие материалы к схеме теплоснабжения </w:t>
    </w:r>
    <w:r w:rsidRPr="005B75D8">
      <w:rPr>
        <w:sz w:val="16"/>
        <w:szCs w:val="16"/>
      </w:rPr>
      <w:t xml:space="preserve">г. Новоуральска на период </w:t>
    </w:r>
    <w:r>
      <w:rPr>
        <w:sz w:val="16"/>
        <w:szCs w:val="16"/>
      </w:rPr>
      <w:t>до 2034 года</w:t>
    </w:r>
    <w:r>
      <w:rPr>
        <w:sz w:val="16"/>
      </w:rPr>
      <w:t xml:space="preserve"> (АКТУАЛИЗАЦИЯ НА 2025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3230D"/>
    <w:multiLevelType w:val="hybridMultilevel"/>
    <w:tmpl w:val="A54CD73C"/>
    <w:lvl w:ilvl="0" w:tplc="469C5F0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CC1FAA"/>
    <w:multiLevelType w:val="hybridMultilevel"/>
    <w:tmpl w:val="E03273CC"/>
    <w:lvl w:ilvl="0" w:tplc="F5D8F242">
      <w:start w:val="1"/>
      <w:numFmt w:val="bullet"/>
      <w:pStyle w:val="a"/>
      <w:lvlText w:val="–"/>
      <w:lvlJc w:val="left"/>
      <w:pPr>
        <w:ind w:left="720" w:hanging="360"/>
      </w:pPr>
      <w:rPr>
        <w:rFonts w:ascii="Academy" w:hAnsi="Academy"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C07D8F"/>
    <w:multiLevelType w:val="multilevel"/>
    <w:tmpl w:val="6DAA96D2"/>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63136A"/>
    <w:multiLevelType w:val="hybridMultilevel"/>
    <w:tmpl w:val="11FEA202"/>
    <w:lvl w:ilvl="0" w:tplc="D870DB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24E7EA6"/>
    <w:multiLevelType w:val="hybridMultilevel"/>
    <w:tmpl w:val="F41C9264"/>
    <w:lvl w:ilvl="0" w:tplc="FCB2EB88">
      <w:start w:val="1"/>
      <w:numFmt w:val="bullet"/>
      <w:lvlText w:val="–"/>
      <w:lvlJc w:val="left"/>
      <w:pPr>
        <w:ind w:left="720" w:hanging="360"/>
      </w:pPr>
      <w:rPr>
        <w:rFonts w:ascii="Academy" w:hAnsi="Academy"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FC1CE3"/>
    <w:multiLevelType w:val="hybridMultilevel"/>
    <w:tmpl w:val="A95A725E"/>
    <w:lvl w:ilvl="0" w:tplc="3844F9D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1E9031E5"/>
    <w:multiLevelType w:val="hybridMultilevel"/>
    <w:tmpl w:val="9E140B8E"/>
    <w:lvl w:ilvl="0" w:tplc="D79062E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205810F3"/>
    <w:multiLevelType w:val="hybridMultilevel"/>
    <w:tmpl w:val="610A1A52"/>
    <w:lvl w:ilvl="0" w:tplc="FCB2EB88">
      <w:start w:val="1"/>
      <w:numFmt w:val="bullet"/>
      <w:lvlText w:val="–"/>
      <w:lvlJc w:val="left"/>
      <w:pPr>
        <w:ind w:left="720" w:hanging="360"/>
      </w:pPr>
      <w:rPr>
        <w:rFonts w:ascii="Academy" w:hAnsi="Academy"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D92709"/>
    <w:multiLevelType w:val="hybridMultilevel"/>
    <w:tmpl w:val="8DB6F2E8"/>
    <w:lvl w:ilvl="0" w:tplc="0419000F">
      <w:start w:val="1"/>
      <w:numFmt w:val="decimal"/>
      <w:lvlText w:val="%1."/>
      <w:lvlJc w:val="left"/>
      <w:pPr>
        <w:ind w:left="1571" w:hanging="360"/>
      </w:pPr>
    </w:lvl>
    <w:lvl w:ilvl="1" w:tplc="487E9DA8">
      <w:start w:val="1"/>
      <w:numFmt w:val="decimal"/>
      <w:lvlText w:val="1.%2"/>
      <w:lvlJc w:val="left"/>
      <w:pPr>
        <w:ind w:left="2291" w:hanging="360"/>
      </w:pPr>
      <w:rPr>
        <w:rFonts w:hint="default"/>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24AA4BC2"/>
    <w:multiLevelType w:val="multilevel"/>
    <w:tmpl w:val="4142E9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817D88"/>
    <w:multiLevelType w:val="multilevel"/>
    <w:tmpl w:val="27FC419C"/>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9332FF"/>
    <w:multiLevelType w:val="multilevel"/>
    <w:tmpl w:val="2886139C"/>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A612F2"/>
    <w:multiLevelType w:val="hybridMultilevel"/>
    <w:tmpl w:val="08B2E94E"/>
    <w:lvl w:ilvl="0" w:tplc="D79062E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2B1877EA"/>
    <w:multiLevelType w:val="hybridMultilevel"/>
    <w:tmpl w:val="223CC5FA"/>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2F09233D"/>
    <w:multiLevelType w:val="hybridMultilevel"/>
    <w:tmpl w:val="4F6EAC5E"/>
    <w:lvl w:ilvl="0" w:tplc="2CC6FCD0">
      <w:start w:val="1"/>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5" w15:restartNumberingAfterBreak="0">
    <w:nsid w:val="36DB1FBB"/>
    <w:multiLevelType w:val="hybridMultilevel"/>
    <w:tmpl w:val="E9AE4FF4"/>
    <w:lvl w:ilvl="0" w:tplc="D79062E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37946AC3"/>
    <w:multiLevelType w:val="hybridMultilevel"/>
    <w:tmpl w:val="09346982"/>
    <w:lvl w:ilvl="0" w:tplc="D79062E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3BF268F6"/>
    <w:multiLevelType w:val="hybridMultilevel"/>
    <w:tmpl w:val="2FB6A5C0"/>
    <w:lvl w:ilvl="0" w:tplc="3F38BD7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3E5B6D20"/>
    <w:multiLevelType w:val="hybridMultilevel"/>
    <w:tmpl w:val="89A29C30"/>
    <w:lvl w:ilvl="0" w:tplc="D79062E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03B4636"/>
    <w:multiLevelType w:val="multilevel"/>
    <w:tmpl w:val="ADDC5EE0"/>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3E412A"/>
    <w:multiLevelType w:val="multilevel"/>
    <w:tmpl w:val="4448EECC"/>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0A5633"/>
    <w:multiLevelType w:val="hybridMultilevel"/>
    <w:tmpl w:val="736A0930"/>
    <w:lvl w:ilvl="0" w:tplc="D79062E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15:restartNumberingAfterBreak="0">
    <w:nsid w:val="4A1F541B"/>
    <w:multiLevelType w:val="multilevel"/>
    <w:tmpl w:val="CB7A866A"/>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5C11AE"/>
    <w:multiLevelType w:val="hybridMultilevel"/>
    <w:tmpl w:val="D42C5C78"/>
    <w:lvl w:ilvl="0" w:tplc="D79062E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5197787"/>
    <w:multiLevelType w:val="multilevel"/>
    <w:tmpl w:val="ACFA9290"/>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4A3DDD"/>
    <w:multiLevelType w:val="multilevel"/>
    <w:tmpl w:val="FF005D8E"/>
    <w:lvl w:ilvl="0">
      <w:start w:val="1"/>
      <w:numFmt w:val="decimal"/>
      <w:pStyle w:val="1"/>
      <w:lvlText w:val="%1."/>
      <w:lvlJc w:val="left"/>
      <w:pPr>
        <w:ind w:left="142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26" w15:restartNumberingAfterBreak="0">
    <w:nsid w:val="5E830822"/>
    <w:multiLevelType w:val="hybridMultilevel"/>
    <w:tmpl w:val="878EC2AC"/>
    <w:lvl w:ilvl="0" w:tplc="D79062E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628602EB"/>
    <w:multiLevelType w:val="hybridMultilevel"/>
    <w:tmpl w:val="C3EA89EA"/>
    <w:lvl w:ilvl="0" w:tplc="6EA2AD6A">
      <w:start w:val="1"/>
      <w:numFmt w:val="bullet"/>
      <w:lvlText w:val="–"/>
      <w:lvlJc w:val="left"/>
      <w:pPr>
        <w:ind w:left="1429" w:hanging="360"/>
      </w:pPr>
      <w:rPr>
        <w:rFonts w:ascii="Academy" w:hAnsi="Academy"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B237B2D"/>
    <w:multiLevelType w:val="multilevel"/>
    <w:tmpl w:val="5B707092"/>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CE72739"/>
    <w:multiLevelType w:val="hybridMultilevel"/>
    <w:tmpl w:val="F6C8DAA4"/>
    <w:lvl w:ilvl="0" w:tplc="D79062E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79004AC2"/>
    <w:multiLevelType w:val="multilevel"/>
    <w:tmpl w:val="4F88A3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D62699C"/>
    <w:multiLevelType w:val="multilevel"/>
    <w:tmpl w:val="8EB09B70"/>
    <w:styleLink w:val="WWNum3"/>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A24C74"/>
    <w:multiLevelType w:val="multilevel"/>
    <w:tmpl w:val="A3068E94"/>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7"/>
  </w:num>
  <w:num w:numId="3">
    <w:abstractNumId w:val="27"/>
  </w:num>
  <w:num w:numId="4">
    <w:abstractNumId w:val="4"/>
  </w:num>
  <w:num w:numId="5">
    <w:abstractNumId w:val="6"/>
  </w:num>
  <w:num w:numId="6">
    <w:abstractNumId w:val="13"/>
  </w:num>
  <w:num w:numId="7">
    <w:abstractNumId w:val="8"/>
  </w:num>
  <w:num w:numId="8">
    <w:abstractNumId w:val="15"/>
  </w:num>
  <w:num w:numId="9">
    <w:abstractNumId w:val="16"/>
  </w:num>
  <w:num w:numId="10">
    <w:abstractNumId w:val="21"/>
  </w:num>
  <w:num w:numId="11">
    <w:abstractNumId w:val="26"/>
  </w:num>
  <w:num w:numId="12">
    <w:abstractNumId w:val="29"/>
  </w:num>
  <w:num w:numId="13">
    <w:abstractNumId w:val="12"/>
  </w:num>
  <w:num w:numId="14">
    <w:abstractNumId w:val="23"/>
  </w:num>
  <w:num w:numId="15">
    <w:abstractNumId w:val="18"/>
  </w:num>
  <w:num w:numId="16">
    <w:abstractNumId w:val="0"/>
  </w:num>
  <w:num w:numId="17">
    <w:abstractNumId w:val="25"/>
  </w:num>
  <w:num w:numId="18">
    <w:abstractNumId w:val="30"/>
  </w:num>
  <w:num w:numId="19">
    <w:abstractNumId w:val="9"/>
  </w:num>
  <w:num w:numId="20">
    <w:abstractNumId w:val="24"/>
  </w:num>
  <w:num w:numId="21">
    <w:abstractNumId w:val="32"/>
  </w:num>
  <w:num w:numId="22">
    <w:abstractNumId w:val="31"/>
  </w:num>
  <w:num w:numId="23">
    <w:abstractNumId w:val="28"/>
  </w:num>
  <w:num w:numId="24">
    <w:abstractNumId w:val="2"/>
  </w:num>
  <w:num w:numId="25">
    <w:abstractNumId w:val="19"/>
  </w:num>
  <w:num w:numId="26">
    <w:abstractNumId w:val="20"/>
  </w:num>
  <w:num w:numId="27">
    <w:abstractNumId w:val="10"/>
  </w:num>
  <w:num w:numId="28">
    <w:abstractNumId w:val="11"/>
  </w:num>
  <w:num w:numId="29">
    <w:abstractNumId w:val="22"/>
  </w:num>
  <w:num w:numId="30">
    <w:abstractNumId w:val="5"/>
  </w:num>
  <w:num w:numId="31">
    <w:abstractNumId w:val="17"/>
  </w:num>
  <w:num w:numId="32">
    <w:abstractNumId w:val="14"/>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360"/>
    <w:rsid w:val="00001053"/>
    <w:rsid w:val="00004390"/>
    <w:rsid w:val="00011634"/>
    <w:rsid w:val="000154AB"/>
    <w:rsid w:val="00015DED"/>
    <w:rsid w:val="00017A3E"/>
    <w:rsid w:val="0004463E"/>
    <w:rsid w:val="00050A5F"/>
    <w:rsid w:val="00054F9C"/>
    <w:rsid w:val="00066D78"/>
    <w:rsid w:val="00070438"/>
    <w:rsid w:val="00074988"/>
    <w:rsid w:val="000761E2"/>
    <w:rsid w:val="000862FD"/>
    <w:rsid w:val="0009123D"/>
    <w:rsid w:val="00092016"/>
    <w:rsid w:val="00094036"/>
    <w:rsid w:val="000A4BC1"/>
    <w:rsid w:val="000A5725"/>
    <w:rsid w:val="000A77B7"/>
    <w:rsid w:val="000A7E23"/>
    <w:rsid w:val="000B3B58"/>
    <w:rsid w:val="000B3F56"/>
    <w:rsid w:val="000B7E3C"/>
    <w:rsid w:val="000C0490"/>
    <w:rsid w:val="000C38F7"/>
    <w:rsid w:val="000C6761"/>
    <w:rsid w:val="000C78E3"/>
    <w:rsid w:val="000D0BB2"/>
    <w:rsid w:val="000D3354"/>
    <w:rsid w:val="000E6551"/>
    <w:rsid w:val="000E7755"/>
    <w:rsid w:val="00100795"/>
    <w:rsid w:val="00102841"/>
    <w:rsid w:val="00105D3F"/>
    <w:rsid w:val="0011558A"/>
    <w:rsid w:val="00116EF6"/>
    <w:rsid w:val="00117A42"/>
    <w:rsid w:val="00120FA2"/>
    <w:rsid w:val="00136A51"/>
    <w:rsid w:val="00144ACD"/>
    <w:rsid w:val="00153A48"/>
    <w:rsid w:val="00154F2D"/>
    <w:rsid w:val="001606B2"/>
    <w:rsid w:val="00161DF7"/>
    <w:rsid w:val="00166435"/>
    <w:rsid w:val="00171783"/>
    <w:rsid w:val="001760A3"/>
    <w:rsid w:val="00184919"/>
    <w:rsid w:val="00186232"/>
    <w:rsid w:val="00193F40"/>
    <w:rsid w:val="001A4AD8"/>
    <w:rsid w:val="001A7F8A"/>
    <w:rsid w:val="001C0359"/>
    <w:rsid w:val="001C071A"/>
    <w:rsid w:val="001C2828"/>
    <w:rsid w:val="001C39C3"/>
    <w:rsid w:val="001C4113"/>
    <w:rsid w:val="001C5F35"/>
    <w:rsid w:val="001C79C8"/>
    <w:rsid w:val="001D0051"/>
    <w:rsid w:val="001D162F"/>
    <w:rsid w:val="001D460F"/>
    <w:rsid w:val="001E3C38"/>
    <w:rsid w:val="001F3C76"/>
    <w:rsid w:val="001F70E9"/>
    <w:rsid w:val="002000E8"/>
    <w:rsid w:val="00206A7A"/>
    <w:rsid w:val="0021628B"/>
    <w:rsid w:val="00217733"/>
    <w:rsid w:val="002178E5"/>
    <w:rsid w:val="00226BA1"/>
    <w:rsid w:val="00245515"/>
    <w:rsid w:val="00253F4D"/>
    <w:rsid w:val="00263F2A"/>
    <w:rsid w:val="0028026D"/>
    <w:rsid w:val="00282656"/>
    <w:rsid w:val="00285BBC"/>
    <w:rsid w:val="002926B2"/>
    <w:rsid w:val="002A5638"/>
    <w:rsid w:val="002B0360"/>
    <w:rsid w:val="002B6E4F"/>
    <w:rsid w:val="002C34E4"/>
    <w:rsid w:val="002C3837"/>
    <w:rsid w:val="002E1622"/>
    <w:rsid w:val="002F2B7B"/>
    <w:rsid w:val="002F4AEC"/>
    <w:rsid w:val="002F70F9"/>
    <w:rsid w:val="002F7B97"/>
    <w:rsid w:val="0031161F"/>
    <w:rsid w:val="00311DC2"/>
    <w:rsid w:val="0031267E"/>
    <w:rsid w:val="00312D40"/>
    <w:rsid w:val="003156A1"/>
    <w:rsid w:val="003164E0"/>
    <w:rsid w:val="003218D9"/>
    <w:rsid w:val="00333C7A"/>
    <w:rsid w:val="00336A93"/>
    <w:rsid w:val="00336E56"/>
    <w:rsid w:val="0034257F"/>
    <w:rsid w:val="00350BD1"/>
    <w:rsid w:val="00351176"/>
    <w:rsid w:val="00351F5E"/>
    <w:rsid w:val="0036177B"/>
    <w:rsid w:val="00361E16"/>
    <w:rsid w:val="00362EFE"/>
    <w:rsid w:val="0036579E"/>
    <w:rsid w:val="003725A6"/>
    <w:rsid w:val="00373E35"/>
    <w:rsid w:val="0037789D"/>
    <w:rsid w:val="003778F0"/>
    <w:rsid w:val="00381161"/>
    <w:rsid w:val="00382574"/>
    <w:rsid w:val="00384014"/>
    <w:rsid w:val="00391AB1"/>
    <w:rsid w:val="003A1568"/>
    <w:rsid w:val="003B6E9E"/>
    <w:rsid w:val="003D455B"/>
    <w:rsid w:val="003D62D3"/>
    <w:rsid w:val="003E0C98"/>
    <w:rsid w:val="003E7CBC"/>
    <w:rsid w:val="003F1720"/>
    <w:rsid w:val="003F5297"/>
    <w:rsid w:val="003F7176"/>
    <w:rsid w:val="00426B40"/>
    <w:rsid w:val="0043122F"/>
    <w:rsid w:val="00433FD6"/>
    <w:rsid w:val="004344C4"/>
    <w:rsid w:val="004367AD"/>
    <w:rsid w:val="00436BD8"/>
    <w:rsid w:val="00442595"/>
    <w:rsid w:val="004426BB"/>
    <w:rsid w:val="00451471"/>
    <w:rsid w:val="0045187E"/>
    <w:rsid w:val="00453B94"/>
    <w:rsid w:val="00457C10"/>
    <w:rsid w:val="004654CB"/>
    <w:rsid w:val="0047494C"/>
    <w:rsid w:val="0047663D"/>
    <w:rsid w:val="004906A0"/>
    <w:rsid w:val="004920B0"/>
    <w:rsid w:val="004939A7"/>
    <w:rsid w:val="004A0581"/>
    <w:rsid w:val="004A60BD"/>
    <w:rsid w:val="004A6593"/>
    <w:rsid w:val="004B187B"/>
    <w:rsid w:val="004B5DE7"/>
    <w:rsid w:val="004B79EF"/>
    <w:rsid w:val="004B7A74"/>
    <w:rsid w:val="004C2493"/>
    <w:rsid w:val="004D70DA"/>
    <w:rsid w:val="004E0DB7"/>
    <w:rsid w:val="004E0DCD"/>
    <w:rsid w:val="004E5B63"/>
    <w:rsid w:val="004E65AF"/>
    <w:rsid w:val="004F1B57"/>
    <w:rsid w:val="0050457B"/>
    <w:rsid w:val="00506834"/>
    <w:rsid w:val="00521419"/>
    <w:rsid w:val="005244FB"/>
    <w:rsid w:val="00532E3E"/>
    <w:rsid w:val="005334D2"/>
    <w:rsid w:val="005416DB"/>
    <w:rsid w:val="00564B53"/>
    <w:rsid w:val="00571207"/>
    <w:rsid w:val="0057269F"/>
    <w:rsid w:val="00575E32"/>
    <w:rsid w:val="00577939"/>
    <w:rsid w:val="005779FC"/>
    <w:rsid w:val="00592F80"/>
    <w:rsid w:val="005A3F5F"/>
    <w:rsid w:val="005B324F"/>
    <w:rsid w:val="005B3C6D"/>
    <w:rsid w:val="005B5286"/>
    <w:rsid w:val="005B70DA"/>
    <w:rsid w:val="005B75D8"/>
    <w:rsid w:val="005C6516"/>
    <w:rsid w:val="005C778F"/>
    <w:rsid w:val="005D0AC3"/>
    <w:rsid w:val="005D20DA"/>
    <w:rsid w:val="005D3DA3"/>
    <w:rsid w:val="005D4AAB"/>
    <w:rsid w:val="005D62C7"/>
    <w:rsid w:val="005E10C9"/>
    <w:rsid w:val="005E2A7E"/>
    <w:rsid w:val="005E30C3"/>
    <w:rsid w:val="005E51E7"/>
    <w:rsid w:val="006065E5"/>
    <w:rsid w:val="006213E7"/>
    <w:rsid w:val="006268FF"/>
    <w:rsid w:val="00636103"/>
    <w:rsid w:val="00637292"/>
    <w:rsid w:val="00637AF0"/>
    <w:rsid w:val="00651EED"/>
    <w:rsid w:val="00660EB5"/>
    <w:rsid w:val="006628C4"/>
    <w:rsid w:val="00663754"/>
    <w:rsid w:val="0066451F"/>
    <w:rsid w:val="006733DF"/>
    <w:rsid w:val="00674C91"/>
    <w:rsid w:val="006823D4"/>
    <w:rsid w:val="00682FCF"/>
    <w:rsid w:val="0068423E"/>
    <w:rsid w:val="00693747"/>
    <w:rsid w:val="006939C5"/>
    <w:rsid w:val="006952B5"/>
    <w:rsid w:val="00697CF1"/>
    <w:rsid w:val="006A3F61"/>
    <w:rsid w:val="006A727F"/>
    <w:rsid w:val="006A7989"/>
    <w:rsid w:val="006B16F8"/>
    <w:rsid w:val="006B4354"/>
    <w:rsid w:val="006C307F"/>
    <w:rsid w:val="006C6052"/>
    <w:rsid w:val="006D3AA7"/>
    <w:rsid w:val="006E01F5"/>
    <w:rsid w:val="006E3C9A"/>
    <w:rsid w:val="006E73DC"/>
    <w:rsid w:val="006F5CD7"/>
    <w:rsid w:val="0071088F"/>
    <w:rsid w:val="00710B45"/>
    <w:rsid w:val="00726088"/>
    <w:rsid w:val="007265CD"/>
    <w:rsid w:val="0072762E"/>
    <w:rsid w:val="00727672"/>
    <w:rsid w:val="00736326"/>
    <w:rsid w:val="00742D88"/>
    <w:rsid w:val="0075770F"/>
    <w:rsid w:val="00761DF0"/>
    <w:rsid w:val="007621EB"/>
    <w:rsid w:val="00762442"/>
    <w:rsid w:val="0076692C"/>
    <w:rsid w:val="00771A74"/>
    <w:rsid w:val="0077323A"/>
    <w:rsid w:val="0077598F"/>
    <w:rsid w:val="007761C9"/>
    <w:rsid w:val="007763AB"/>
    <w:rsid w:val="007775D2"/>
    <w:rsid w:val="007808BB"/>
    <w:rsid w:val="00781B4F"/>
    <w:rsid w:val="00782345"/>
    <w:rsid w:val="00786CB0"/>
    <w:rsid w:val="0079557C"/>
    <w:rsid w:val="007A3F33"/>
    <w:rsid w:val="007A4586"/>
    <w:rsid w:val="007A697B"/>
    <w:rsid w:val="007B16AF"/>
    <w:rsid w:val="007B1C47"/>
    <w:rsid w:val="007B271A"/>
    <w:rsid w:val="007B67B7"/>
    <w:rsid w:val="007D38B7"/>
    <w:rsid w:val="007D7288"/>
    <w:rsid w:val="007E1028"/>
    <w:rsid w:val="007E79CA"/>
    <w:rsid w:val="007F04DB"/>
    <w:rsid w:val="007F2DB6"/>
    <w:rsid w:val="007F43E4"/>
    <w:rsid w:val="007F5226"/>
    <w:rsid w:val="007F6B58"/>
    <w:rsid w:val="00800E98"/>
    <w:rsid w:val="00801CE5"/>
    <w:rsid w:val="00803D4F"/>
    <w:rsid w:val="00807405"/>
    <w:rsid w:val="00812A1A"/>
    <w:rsid w:val="00832E42"/>
    <w:rsid w:val="008374A5"/>
    <w:rsid w:val="00840E26"/>
    <w:rsid w:val="008418FC"/>
    <w:rsid w:val="00852C10"/>
    <w:rsid w:val="008541F9"/>
    <w:rsid w:val="00855406"/>
    <w:rsid w:val="00870F7D"/>
    <w:rsid w:val="008720E8"/>
    <w:rsid w:val="0088043F"/>
    <w:rsid w:val="00883D8C"/>
    <w:rsid w:val="00885AF0"/>
    <w:rsid w:val="00886E09"/>
    <w:rsid w:val="00890B58"/>
    <w:rsid w:val="008927BD"/>
    <w:rsid w:val="008A3DEC"/>
    <w:rsid w:val="008A61D8"/>
    <w:rsid w:val="008B02EA"/>
    <w:rsid w:val="008B5575"/>
    <w:rsid w:val="008B6AA8"/>
    <w:rsid w:val="008C0D4F"/>
    <w:rsid w:val="008C210F"/>
    <w:rsid w:val="008C58A6"/>
    <w:rsid w:val="008E292F"/>
    <w:rsid w:val="008E356B"/>
    <w:rsid w:val="008E4972"/>
    <w:rsid w:val="008F1829"/>
    <w:rsid w:val="008F6EEE"/>
    <w:rsid w:val="009101FA"/>
    <w:rsid w:val="00912509"/>
    <w:rsid w:val="00916AEA"/>
    <w:rsid w:val="00917977"/>
    <w:rsid w:val="00921E7E"/>
    <w:rsid w:val="00923479"/>
    <w:rsid w:val="00923523"/>
    <w:rsid w:val="00923553"/>
    <w:rsid w:val="0093619B"/>
    <w:rsid w:val="00953D2F"/>
    <w:rsid w:val="009553D2"/>
    <w:rsid w:val="009556D7"/>
    <w:rsid w:val="00955DE1"/>
    <w:rsid w:val="00967761"/>
    <w:rsid w:val="00971B71"/>
    <w:rsid w:val="00972F2C"/>
    <w:rsid w:val="00976559"/>
    <w:rsid w:val="00980372"/>
    <w:rsid w:val="00983CF4"/>
    <w:rsid w:val="00986CD6"/>
    <w:rsid w:val="00987120"/>
    <w:rsid w:val="0098760E"/>
    <w:rsid w:val="00993738"/>
    <w:rsid w:val="009A4169"/>
    <w:rsid w:val="009A5CEC"/>
    <w:rsid w:val="009A67AB"/>
    <w:rsid w:val="009B7A61"/>
    <w:rsid w:val="009D203E"/>
    <w:rsid w:val="009E73D8"/>
    <w:rsid w:val="009F1E88"/>
    <w:rsid w:val="009F30E7"/>
    <w:rsid w:val="009F4BAE"/>
    <w:rsid w:val="00A06602"/>
    <w:rsid w:val="00A0767A"/>
    <w:rsid w:val="00A14D18"/>
    <w:rsid w:val="00A2028A"/>
    <w:rsid w:val="00A2390A"/>
    <w:rsid w:val="00A23A59"/>
    <w:rsid w:val="00A302F8"/>
    <w:rsid w:val="00A314DF"/>
    <w:rsid w:val="00A31C1F"/>
    <w:rsid w:val="00A32843"/>
    <w:rsid w:val="00A511E8"/>
    <w:rsid w:val="00A627B2"/>
    <w:rsid w:val="00A63991"/>
    <w:rsid w:val="00A647FF"/>
    <w:rsid w:val="00A753AA"/>
    <w:rsid w:val="00A76D76"/>
    <w:rsid w:val="00A80A5A"/>
    <w:rsid w:val="00A9216C"/>
    <w:rsid w:val="00A935FD"/>
    <w:rsid w:val="00AA1737"/>
    <w:rsid w:val="00AA377F"/>
    <w:rsid w:val="00AB285F"/>
    <w:rsid w:val="00AC2EC6"/>
    <w:rsid w:val="00AC34D0"/>
    <w:rsid w:val="00AC4D1B"/>
    <w:rsid w:val="00AD4E23"/>
    <w:rsid w:val="00AD6E78"/>
    <w:rsid w:val="00AE57D4"/>
    <w:rsid w:val="00AF3BDB"/>
    <w:rsid w:val="00B00D60"/>
    <w:rsid w:val="00B01E77"/>
    <w:rsid w:val="00B04648"/>
    <w:rsid w:val="00B11214"/>
    <w:rsid w:val="00B16078"/>
    <w:rsid w:val="00B2299C"/>
    <w:rsid w:val="00B34CF8"/>
    <w:rsid w:val="00B35B9D"/>
    <w:rsid w:val="00B37C2F"/>
    <w:rsid w:val="00B41ABB"/>
    <w:rsid w:val="00B42947"/>
    <w:rsid w:val="00B43AAD"/>
    <w:rsid w:val="00B52C89"/>
    <w:rsid w:val="00B55F86"/>
    <w:rsid w:val="00B60B7B"/>
    <w:rsid w:val="00B64630"/>
    <w:rsid w:val="00B65C9A"/>
    <w:rsid w:val="00B66358"/>
    <w:rsid w:val="00B735B2"/>
    <w:rsid w:val="00B75040"/>
    <w:rsid w:val="00B82317"/>
    <w:rsid w:val="00B87E59"/>
    <w:rsid w:val="00B94287"/>
    <w:rsid w:val="00B969AF"/>
    <w:rsid w:val="00BA4F00"/>
    <w:rsid w:val="00BA6FD8"/>
    <w:rsid w:val="00BB27FC"/>
    <w:rsid w:val="00BC0A86"/>
    <w:rsid w:val="00BC2DBD"/>
    <w:rsid w:val="00BD5B78"/>
    <w:rsid w:val="00BE2755"/>
    <w:rsid w:val="00BE29D6"/>
    <w:rsid w:val="00BF7005"/>
    <w:rsid w:val="00C03001"/>
    <w:rsid w:val="00C10D8C"/>
    <w:rsid w:val="00C15E1E"/>
    <w:rsid w:val="00C1611E"/>
    <w:rsid w:val="00C27B7E"/>
    <w:rsid w:val="00C348DE"/>
    <w:rsid w:val="00C4012B"/>
    <w:rsid w:val="00C43128"/>
    <w:rsid w:val="00C43FD1"/>
    <w:rsid w:val="00C4439F"/>
    <w:rsid w:val="00C5126B"/>
    <w:rsid w:val="00C60B6F"/>
    <w:rsid w:val="00C60BAD"/>
    <w:rsid w:val="00C66267"/>
    <w:rsid w:val="00C75DF8"/>
    <w:rsid w:val="00C8296C"/>
    <w:rsid w:val="00C83499"/>
    <w:rsid w:val="00C83C3A"/>
    <w:rsid w:val="00C9490A"/>
    <w:rsid w:val="00C977FC"/>
    <w:rsid w:val="00CA40E4"/>
    <w:rsid w:val="00CA450B"/>
    <w:rsid w:val="00CA6671"/>
    <w:rsid w:val="00CB5090"/>
    <w:rsid w:val="00CC471A"/>
    <w:rsid w:val="00CC5DC8"/>
    <w:rsid w:val="00CD447E"/>
    <w:rsid w:val="00CD4DC8"/>
    <w:rsid w:val="00CD5AB6"/>
    <w:rsid w:val="00CE05A4"/>
    <w:rsid w:val="00CE2B6F"/>
    <w:rsid w:val="00CF4DD3"/>
    <w:rsid w:val="00CF7091"/>
    <w:rsid w:val="00D00941"/>
    <w:rsid w:val="00D01626"/>
    <w:rsid w:val="00D01632"/>
    <w:rsid w:val="00D06860"/>
    <w:rsid w:val="00D11CCC"/>
    <w:rsid w:val="00D13002"/>
    <w:rsid w:val="00D14758"/>
    <w:rsid w:val="00D161A7"/>
    <w:rsid w:val="00D2102D"/>
    <w:rsid w:val="00D31086"/>
    <w:rsid w:val="00D3206A"/>
    <w:rsid w:val="00D35DC2"/>
    <w:rsid w:val="00D4160C"/>
    <w:rsid w:val="00D42860"/>
    <w:rsid w:val="00D56A76"/>
    <w:rsid w:val="00D632ED"/>
    <w:rsid w:val="00D71997"/>
    <w:rsid w:val="00D71F0B"/>
    <w:rsid w:val="00D73C88"/>
    <w:rsid w:val="00D8128B"/>
    <w:rsid w:val="00D91189"/>
    <w:rsid w:val="00D978E8"/>
    <w:rsid w:val="00DA2062"/>
    <w:rsid w:val="00DA2D53"/>
    <w:rsid w:val="00DA56EC"/>
    <w:rsid w:val="00DB525F"/>
    <w:rsid w:val="00DB5BFB"/>
    <w:rsid w:val="00DC3403"/>
    <w:rsid w:val="00DD5308"/>
    <w:rsid w:val="00DE1B88"/>
    <w:rsid w:val="00DE1CF4"/>
    <w:rsid w:val="00DE4455"/>
    <w:rsid w:val="00DF6314"/>
    <w:rsid w:val="00E01472"/>
    <w:rsid w:val="00E10925"/>
    <w:rsid w:val="00E12AC2"/>
    <w:rsid w:val="00E155B3"/>
    <w:rsid w:val="00E31BA0"/>
    <w:rsid w:val="00E361A5"/>
    <w:rsid w:val="00E47E3F"/>
    <w:rsid w:val="00E510B9"/>
    <w:rsid w:val="00E54C9F"/>
    <w:rsid w:val="00E566AA"/>
    <w:rsid w:val="00E63668"/>
    <w:rsid w:val="00E661A1"/>
    <w:rsid w:val="00E753AB"/>
    <w:rsid w:val="00E75664"/>
    <w:rsid w:val="00E75A6B"/>
    <w:rsid w:val="00E811AF"/>
    <w:rsid w:val="00E82826"/>
    <w:rsid w:val="00E838FE"/>
    <w:rsid w:val="00E85B13"/>
    <w:rsid w:val="00E868FA"/>
    <w:rsid w:val="00E90510"/>
    <w:rsid w:val="00E92241"/>
    <w:rsid w:val="00EA7E81"/>
    <w:rsid w:val="00EB23FF"/>
    <w:rsid w:val="00EB2638"/>
    <w:rsid w:val="00EC2C00"/>
    <w:rsid w:val="00EC5B31"/>
    <w:rsid w:val="00EC7A7D"/>
    <w:rsid w:val="00ED26DF"/>
    <w:rsid w:val="00ED2AB8"/>
    <w:rsid w:val="00ED4628"/>
    <w:rsid w:val="00EE6DF8"/>
    <w:rsid w:val="00EF0618"/>
    <w:rsid w:val="00EF06DE"/>
    <w:rsid w:val="00EF091F"/>
    <w:rsid w:val="00EF292E"/>
    <w:rsid w:val="00F03683"/>
    <w:rsid w:val="00F07161"/>
    <w:rsid w:val="00F14DE8"/>
    <w:rsid w:val="00F16B7B"/>
    <w:rsid w:val="00F2048A"/>
    <w:rsid w:val="00F228E4"/>
    <w:rsid w:val="00F23212"/>
    <w:rsid w:val="00F261E1"/>
    <w:rsid w:val="00F33F7F"/>
    <w:rsid w:val="00F35F4E"/>
    <w:rsid w:val="00F402F1"/>
    <w:rsid w:val="00F462B2"/>
    <w:rsid w:val="00F531DB"/>
    <w:rsid w:val="00F5610F"/>
    <w:rsid w:val="00F64EB3"/>
    <w:rsid w:val="00F70512"/>
    <w:rsid w:val="00F75024"/>
    <w:rsid w:val="00F75BEB"/>
    <w:rsid w:val="00F826D4"/>
    <w:rsid w:val="00F83122"/>
    <w:rsid w:val="00F8751C"/>
    <w:rsid w:val="00F919D1"/>
    <w:rsid w:val="00FA1012"/>
    <w:rsid w:val="00FA3870"/>
    <w:rsid w:val="00FA5570"/>
    <w:rsid w:val="00FA60F2"/>
    <w:rsid w:val="00FB12E4"/>
    <w:rsid w:val="00FB2AC5"/>
    <w:rsid w:val="00FB4F8C"/>
    <w:rsid w:val="00FD02EF"/>
    <w:rsid w:val="00FD56C7"/>
    <w:rsid w:val="00FD60EE"/>
    <w:rsid w:val="00FD7145"/>
    <w:rsid w:val="00FE04DC"/>
    <w:rsid w:val="00FE1914"/>
    <w:rsid w:val="00FF2710"/>
    <w:rsid w:val="00FF363A"/>
    <w:rsid w:val="00FF4263"/>
    <w:rsid w:val="00FF64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BCBB9"/>
  <w15:docId w15:val="{D1829606-A3B3-4DB7-A50E-6018A2774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335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uiPriority w:val="9"/>
    <w:qFormat/>
    <w:rsid w:val="00B0464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unhideWhenUsed/>
    <w:qFormat/>
    <w:rsid w:val="00B04648"/>
    <w:pPr>
      <w:keepNext/>
      <w:keepLines/>
      <w:spacing w:line="360" w:lineRule="auto"/>
      <w:ind w:firstLine="709"/>
      <w:jc w:val="both"/>
      <w:outlineLvl w:val="1"/>
    </w:pPr>
    <w:rPr>
      <w:b/>
      <w:szCs w:val="26"/>
    </w:rPr>
  </w:style>
  <w:style w:type="paragraph" w:styleId="4">
    <w:name w:val="heading 4"/>
    <w:basedOn w:val="a0"/>
    <w:next w:val="a0"/>
    <w:link w:val="40"/>
    <w:uiPriority w:val="9"/>
    <w:semiHidden/>
    <w:unhideWhenUsed/>
    <w:qFormat/>
    <w:rsid w:val="00CF709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B04648"/>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1"/>
    <w:link w:val="2"/>
    <w:uiPriority w:val="9"/>
    <w:rsid w:val="00B04648"/>
    <w:rPr>
      <w:rFonts w:ascii="Times New Roman" w:eastAsia="Times New Roman" w:hAnsi="Times New Roman" w:cs="Times New Roman"/>
      <w:b/>
      <w:sz w:val="24"/>
      <w:szCs w:val="26"/>
      <w:lang w:eastAsia="ru-RU"/>
    </w:rPr>
  </w:style>
  <w:style w:type="paragraph" w:customStyle="1" w:styleId="a4">
    <w:name w:val="Титульник"/>
    <w:basedOn w:val="a0"/>
    <w:qFormat/>
    <w:rsid w:val="00B04648"/>
    <w:pPr>
      <w:jc w:val="center"/>
    </w:pPr>
    <w:rPr>
      <w:b/>
      <w:caps/>
      <w:sz w:val="28"/>
    </w:rPr>
  </w:style>
  <w:style w:type="paragraph" w:customStyle="1" w:styleId="a5">
    <w:name w:val="Шапка для титульника"/>
    <w:basedOn w:val="a0"/>
    <w:qFormat/>
    <w:rsid w:val="00B04648"/>
    <w:pPr>
      <w:jc w:val="right"/>
    </w:pPr>
  </w:style>
  <w:style w:type="paragraph" w:styleId="a6">
    <w:name w:val="TOC Heading"/>
    <w:basedOn w:val="10"/>
    <w:next w:val="a0"/>
    <w:uiPriority w:val="39"/>
    <w:unhideWhenUsed/>
    <w:qFormat/>
    <w:rsid w:val="00B04648"/>
    <w:pPr>
      <w:pageBreakBefore/>
      <w:spacing w:after="120" w:line="259" w:lineRule="auto"/>
      <w:outlineLvl w:val="9"/>
    </w:pPr>
    <w:rPr>
      <w:rFonts w:ascii="Calibri Light" w:eastAsia="Times New Roman" w:hAnsi="Calibri Light" w:cs="Times New Roman"/>
      <w:color w:val="2E74B5"/>
      <w:sz w:val="24"/>
    </w:rPr>
  </w:style>
  <w:style w:type="paragraph" w:customStyle="1" w:styleId="a7">
    <w:name w:val="Для таблицы"/>
    <w:basedOn w:val="a0"/>
    <w:next w:val="a0"/>
    <w:qFormat/>
    <w:rsid w:val="00B04648"/>
    <w:pPr>
      <w:jc w:val="center"/>
    </w:pPr>
    <w:rPr>
      <w:sz w:val="20"/>
    </w:rPr>
  </w:style>
  <w:style w:type="paragraph" w:customStyle="1" w:styleId="a8">
    <w:name w:val="для таблицы шапка"/>
    <w:basedOn w:val="a7"/>
    <w:qFormat/>
    <w:rsid w:val="00B04648"/>
  </w:style>
  <w:style w:type="paragraph" w:styleId="a9">
    <w:name w:val="header"/>
    <w:aliases w:val="ВерхКолонтитул"/>
    <w:basedOn w:val="a0"/>
    <w:link w:val="aa"/>
    <w:unhideWhenUsed/>
    <w:rsid w:val="00FD56C7"/>
    <w:pPr>
      <w:tabs>
        <w:tab w:val="center" w:pos="4677"/>
        <w:tab w:val="right" w:pos="9355"/>
      </w:tabs>
    </w:pPr>
  </w:style>
  <w:style w:type="character" w:customStyle="1" w:styleId="aa">
    <w:name w:val="Верхний колонтитул Знак"/>
    <w:aliases w:val="ВерхКолонтитул Знак"/>
    <w:basedOn w:val="a1"/>
    <w:link w:val="a9"/>
    <w:rsid w:val="00FD56C7"/>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FD56C7"/>
    <w:pPr>
      <w:tabs>
        <w:tab w:val="center" w:pos="4677"/>
        <w:tab w:val="right" w:pos="9355"/>
      </w:tabs>
    </w:pPr>
  </w:style>
  <w:style w:type="character" w:customStyle="1" w:styleId="ac">
    <w:name w:val="Нижний колонтитул Знак"/>
    <w:basedOn w:val="a1"/>
    <w:link w:val="ab"/>
    <w:uiPriority w:val="99"/>
    <w:rsid w:val="00FD56C7"/>
    <w:rPr>
      <w:rFonts w:ascii="Times New Roman" w:eastAsia="Times New Roman" w:hAnsi="Times New Roman" w:cs="Times New Roman"/>
      <w:sz w:val="24"/>
      <w:szCs w:val="24"/>
      <w:lang w:eastAsia="ru-RU"/>
    </w:rPr>
  </w:style>
  <w:style w:type="paragraph" w:customStyle="1" w:styleId="13">
    <w:name w:val="Основной текст13"/>
    <w:basedOn w:val="a0"/>
    <w:rsid w:val="00DE1B88"/>
    <w:pPr>
      <w:widowControl w:val="0"/>
      <w:shd w:val="clear" w:color="auto" w:fill="FFFFFF"/>
      <w:spacing w:before="60" w:line="0" w:lineRule="atLeast"/>
      <w:ind w:hanging="1680"/>
    </w:pPr>
    <w:rPr>
      <w:rFonts w:ascii="Arial Unicode MS" w:eastAsia="Arial Unicode MS" w:hAnsi="Arial Unicode MS" w:cs="Arial Unicode MS"/>
      <w:color w:val="000000"/>
    </w:rPr>
  </w:style>
  <w:style w:type="character" w:customStyle="1" w:styleId="Arial">
    <w:name w:val="Основной текст + Arial"/>
    <w:aliases w:val="11,5 pt,Основной текст + 8,Полужирный"/>
    <w:basedOn w:val="a1"/>
    <w:uiPriority w:val="99"/>
    <w:rsid w:val="007808BB"/>
    <w:rPr>
      <w:rFonts w:ascii="Arial" w:eastAsia="Arial" w:hAnsi="Arial" w:cs="Arial" w:hint="default"/>
      <w:b w:val="0"/>
      <w:bCs w:val="0"/>
      <w:i w:val="0"/>
      <w:iCs w:val="0"/>
      <w:smallCaps w:val="0"/>
      <w:strike w:val="0"/>
      <w:dstrike w:val="0"/>
      <w:color w:val="000000"/>
      <w:spacing w:val="0"/>
      <w:w w:val="100"/>
      <w:position w:val="0"/>
      <w:sz w:val="23"/>
      <w:szCs w:val="23"/>
      <w:u w:val="none"/>
      <w:effect w:val="none"/>
      <w:lang w:val="ru-RU"/>
    </w:rPr>
  </w:style>
  <w:style w:type="table" w:styleId="ad">
    <w:name w:val="Table Grid"/>
    <w:basedOn w:val="a2"/>
    <w:uiPriority w:val="39"/>
    <w:rsid w:val="000C0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Основной ГП"/>
    <w:link w:val="af"/>
    <w:qFormat/>
    <w:rsid w:val="00245515"/>
    <w:pPr>
      <w:spacing w:before="120" w:after="0" w:line="276" w:lineRule="auto"/>
      <w:ind w:firstLine="709"/>
      <w:jc w:val="both"/>
    </w:pPr>
    <w:rPr>
      <w:rFonts w:ascii="Times New Roman" w:eastAsia="Calibri" w:hAnsi="Times New Roman" w:cs="Times New Roman"/>
      <w:sz w:val="28"/>
      <w:szCs w:val="28"/>
    </w:rPr>
  </w:style>
  <w:style w:type="character" w:customStyle="1" w:styleId="af">
    <w:name w:val="Основной ГП Знак"/>
    <w:basedOn w:val="a1"/>
    <w:link w:val="ae"/>
    <w:locked/>
    <w:rsid w:val="00245515"/>
    <w:rPr>
      <w:rFonts w:ascii="Times New Roman" w:eastAsia="Calibri" w:hAnsi="Times New Roman" w:cs="Times New Roman"/>
      <w:sz w:val="28"/>
      <w:szCs w:val="28"/>
    </w:rPr>
  </w:style>
  <w:style w:type="paragraph" w:styleId="21">
    <w:name w:val="toc 2"/>
    <w:basedOn w:val="a0"/>
    <w:next w:val="a0"/>
    <w:autoRedefine/>
    <w:uiPriority w:val="39"/>
    <w:unhideWhenUsed/>
    <w:rsid w:val="00186232"/>
    <w:pPr>
      <w:spacing w:after="100"/>
      <w:ind w:left="240" w:firstLine="851"/>
      <w:jc w:val="both"/>
    </w:pPr>
  </w:style>
  <w:style w:type="paragraph" w:customStyle="1" w:styleId="a">
    <w:name w:val="Маркированный ГП"/>
    <w:basedOn w:val="af0"/>
    <w:link w:val="af1"/>
    <w:rsid w:val="00186232"/>
    <w:pPr>
      <w:numPr>
        <w:numId w:val="1"/>
      </w:numPr>
      <w:tabs>
        <w:tab w:val="left" w:pos="1134"/>
        <w:tab w:val="left" w:pos="1276"/>
      </w:tabs>
      <w:spacing w:before="120" w:line="276" w:lineRule="auto"/>
      <w:ind w:left="0" w:firstLine="709"/>
      <w:jc w:val="both"/>
    </w:pPr>
    <w:rPr>
      <w:sz w:val="28"/>
      <w:szCs w:val="28"/>
    </w:rPr>
  </w:style>
  <w:style w:type="paragraph" w:styleId="af0">
    <w:name w:val="List Paragraph"/>
    <w:aliases w:val="Введение"/>
    <w:basedOn w:val="a0"/>
    <w:link w:val="af2"/>
    <w:uiPriority w:val="34"/>
    <w:qFormat/>
    <w:rsid w:val="00186232"/>
    <w:pPr>
      <w:ind w:left="720"/>
      <w:contextualSpacing/>
    </w:pPr>
  </w:style>
  <w:style w:type="character" w:customStyle="1" w:styleId="af1">
    <w:name w:val="Маркированный ГП Знак"/>
    <w:link w:val="a"/>
    <w:rsid w:val="00186232"/>
    <w:rPr>
      <w:rFonts w:ascii="Times New Roman" w:eastAsia="Times New Roman" w:hAnsi="Times New Roman" w:cs="Times New Roman"/>
      <w:sz w:val="28"/>
      <w:szCs w:val="28"/>
      <w:lang w:eastAsia="ru-RU"/>
    </w:rPr>
  </w:style>
  <w:style w:type="paragraph" w:customStyle="1" w:styleId="af3">
    <w:name w:val="Нормальный (таблица)"/>
    <w:basedOn w:val="a0"/>
    <w:next w:val="a0"/>
    <w:uiPriority w:val="99"/>
    <w:rsid w:val="004E0DCD"/>
    <w:pPr>
      <w:widowControl w:val="0"/>
      <w:autoSpaceDE w:val="0"/>
      <w:autoSpaceDN w:val="0"/>
      <w:adjustRightInd w:val="0"/>
      <w:jc w:val="both"/>
    </w:pPr>
    <w:rPr>
      <w:rFonts w:ascii="Arial" w:hAnsi="Arial" w:cs="Arial"/>
    </w:rPr>
  </w:style>
  <w:style w:type="paragraph" w:customStyle="1" w:styleId="af4">
    <w:name w:val="Прижатый влево"/>
    <w:basedOn w:val="a0"/>
    <w:next w:val="a0"/>
    <w:uiPriority w:val="99"/>
    <w:rsid w:val="004E0DCD"/>
    <w:pPr>
      <w:widowControl w:val="0"/>
      <w:autoSpaceDE w:val="0"/>
      <w:autoSpaceDN w:val="0"/>
      <w:adjustRightInd w:val="0"/>
    </w:pPr>
    <w:rPr>
      <w:rFonts w:ascii="Arial" w:hAnsi="Arial" w:cs="Arial"/>
    </w:rPr>
  </w:style>
  <w:style w:type="character" w:customStyle="1" w:styleId="af5">
    <w:name w:val="Основной текст_"/>
    <w:basedOn w:val="a1"/>
    <w:link w:val="22"/>
    <w:rsid w:val="00AA377F"/>
    <w:rPr>
      <w:rFonts w:ascii="Arial Unicode MS" w:eastAsia="Arial Unicode MS" w:hAnsi="Arial Unicode MS" w:cs="Arial Unicode MS"/>
      <w:shd w:val="clear" w:color="auto" w:fill="FFFFFF"/>
    </w:rPr>
  </w:style>
  <w:style w:type="paragraph" w:customStyle="1" w:styleId="22">
    <w:name w:val="Основной текст2"/>
    <w:basedOn w:val="a0"/>
    <w:link w:val="af5"/>
    <w:rsid w:val="00AA377F"/>
    <w:pPr>
      <w:widowControl w:val="0"/>
      <w:shd w:val="clear" w:color="auto" w:fill="FFFFFF"/>
      <w:spacing w:line="0" w:lineRule="atLeast"/>
      <w:ind w:hanging="1440"/>
    </w:pPr>
    <w:rPr>
      <w:rFonts w:ascii="Arial Unicode MS" w:eastAsia="Arial Unicode MS" w:hAnsi="Arial Unicode MS" w:cs="Arial Unicode MS"/>
      <w:sz w:val="22"/>
      <w:szCs w:val="22"/>
      <w:lang w:eastAsia="en-US"/>
    </w:rPr>
  </w:style>
  <w:style w:type="character" w:customStyle="1" w:styleId="Arial115pt">
    <w:name w:val="Основной текст + Arial;11;5 pt"/>
    <w:basedOn w:val="af5"/>
    <w:rsid w:val="00AA377F"/>
    <w:rPr>
      <w:rFonts w:ascii="Arial" w:eastAsia="Arial" w:hAnsi="Arial" w:cs="Arial"/>
      <w:color w:val="000000"/>
      <w:spacing w:val="0"/>
      <w:w w:val="100"/>
      <w:position w:val="0"/>
      <w:sz w:val="23"/>
      <w:szCs w:val="23"/>
      <w:shd w:val="clear" w:color="auto" w:fill="FFFFFF"/>
      <w:lang w:val="ru-RU"/>
    </w:rPr>
  </w:style>
  <w:style w:type="character" w:customStyle="1" w:styleId="12">
    <w:name w:val="Основной текст Знак1"/>
    <w:basedOn w:val="a1"/>
    <w:link w:val="af6"/>
    <w:uiPriority w:val="99"/>
    <w:rsid w:val="00453B94"/>
    <w:rPr>
      <w:rFonts w:ascii="Times New Roman" w:hAnsi="Times New Roman" w:cs="Times New Roman"/>
      <w:sz w:val="23"/>
      <w:szCs w:val="23"/>
      <w:shd w:val="clear" w:color="auto" w:fill="FFFFFF"/>
    </w:rPr>
  </w:style>
  <w:style w:type="paragraph" w:styleId="af6">
    <w:name w:val="Body Text"/>
    <w:basedOn w:val="a0"/>
    <w:link w:val="12"/>
    <w:uiPriority w:val="99"/>
    <w:rsid w:val="00453B94"/>
    <w:pPr>
      <w:widowControl w:val="0"/>
      <w:shd w:val="clear" w:color="auto" w:fill="FFFFFF"/>
      <w:spacing w:after="60" w:line="240" w:lineRule="atLeast"/>
    </w:pPr>
    <w:rPr>
      <w:rFonts w:eastAsiaTheme="minorHAnsi"/>
      <w:sz w:val="23"/>
      <w:szCs w:val="23"/>
      <w:lang w:eastAsia="en-US"/>
    </w:rPr>
  </w:style>
  <w:style w:type="character" w:customStyle="1" w:styleId="af7">
    <w:name w:val="Основной текст Знак"/>
    <w:basedOn w:val="a1"/>
    <w:uiPriority w:val="1"/>
    <w:rsid w:val="00453B94"/>
    <w:rPr>
      <w:rFonts w:ascii="Times New Roman" w:eastAsia="Times New Roman" w:hAnsi="Times New Roman" w:cs="Times New Roman"/>
      <w:sz w:val="24"/>
      <w:szCs w:val="24"/>
      <w:lang w:eastAsia="ru-RU"/>
    </w:rPr>
  </w:style>
  <w:style w:type="character" w:styleId="af8">
    <w:name w:val="Hyperlink"/>
    <w:basedOn w:val="a1"/>
    <w:uiPriority w:val="99"/>
    <w:unhideWhenUsed/>
    <w:rsid w:val="00F03683"/>
    <w:rPr>
      <w:color w:val="0563C1" w:themeColor="hyperlink"/>
      <w:u w:val="single"/>
    </w:rPr>
  </w:style>
  <w:style w:type="character" w:customStyle="1" w:styleId="14">
    <w:name w:val="Основной текст1"/>
    <w:basedOn w:val="af5"/>
    <w:rsid w:val="00AC4D1B"/>
    <w:rPr>
      <w:rFonts w:ascii="Arial Unicode MS" w:eastAsia="Arial Unicode MS" w:hAnsi="Arial Unicode MS" w:cs="Arial Unicode MS"/>
      <w:b w:val="0"/>
      <w:bCs w:val="0"/>
      <w:i w:val="0"/>
      <w:iCs w:val="0"/>
      <w:smallCaps w:val="0"/>
      <w:strike w:val="0"/>
      <w:color w:val="000000"/>
      <w:spacing w:val="0"/>
      <w:w w:val="100"/>
      <w:position w:val="0"/>
      <w:sz w:val="22"/>
      <w:szCs w:val="22"/>
      <w:u w:val="none"/>
      <w:shd w:val="clear" w:color="auto" w:fill="FFFFFF"/>
      <w:lang w:val="ru-RU"/>
    </w:rPr>
  </w:style>
  <w:style w:type="character" w:customStyle="1" w:styleId="95pt">
    <w:name w:val="Основной текст + 9;5 pt;Полужирный"/>
    <w:basedOn w:val="af5"/>
    <w:rsid w:val="00AC4D1B"/>
    <w:rPr>
      <w:rFonts w:ascii="Arial Unicode MS" w:eastAsia="Arial Unicode MS" w:hAnsi="Arial Unicode MS" w:cs="Arial Unicode MS"/>
      <w:b/>
      <w:bCs/>
      <w:i w:val="0"/>
      <w:iCs w:val="0"/>
      <w:smallCaps w:val="0"/>
      <w:strike w:val="0"/>
      <w:color w:val="000000"/>
      <w:spacing w:val="0"/>
      <w:w w:val="100"/>
      <w:position w:val="0"/>
      <w:sz w:val="19"/>
      <w:szCs w:val="19"/>
      <w:u w:val="none"/>
      <w:shd w:val="clear" w:color="auto" w:fill="FFFFFF"/>
      <w:lang w:val="ru-RU"/>
    </w:rPr>
  </w:style>
  <w:style w:type="character" w:customStyle="1" w:styleId="115pt">
    <w:name w:val="Основной текст + 11;5 pt"/>
    <w:basedOn w:val="af5"/>
    <w:rsid w:val="00AC4D1B"/>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Constantia95pt75">
    <w:name w:val="Основной текст + Constantia;9;5 pt;Масштаб 75%"/>
    <w:basedOn w:val="af5"/>
    <w:rsid w:val="00AC4D1B"/>
    <w:rPr>
      <w:rFonts w:ascii="Constantia" w:eastAsia="Constantia" w:hAnsi="Constantia" w:cs="Constantia"/>
      <w:b w:val="0"/>
      <w:bCs w:val="0"/>
      <w:i w:val="0"/>
      <w:iCs w:val="0"/>
      <w:smallCaps w:val="0"/>
      <w:strike w:val="0"/>
      <w:color w:val="000000"/>
      <w:spacing w:val="0"/>
      <w:w w:val="75"/>
      <w:position w:val="0"/>
      <w:sz w:val="19"/>
      <w:szCs w:val="19"/>
      <w:u w:val="none"/>
      <w:shd w:val="clear" w:color="auto" w:fill="FFFFFF"/>
    </w:rPr>
  </w:style>
  <w:style w:type="paragraph" w:styleId="af9">
    <w:name w:val="Balloon Text"/>
    <w:basedOn w:val="a0"/>
    <w:link w:val="afa"/>
    <w:uiPriority w:val="99"/>
    <w:semiHidden/>
    <w:unhideWhenUsed/>
    <w:rsid w:val="00651EED"/>
    <w:rPr>
      <w:rFonts w:ascii="Tahoma" w:hAnsi="Tahoma" w:cs="Tahoma"/>
      <w:sz w:val="16"/>
      <w:szCs w:val="16"/>
    </w:rPr>
  </w:style>
  <w:style w:type="character" w:customStyle="1" w:styleId="afa">
    <w:name w:val="Текст выноски Знак"/>
    <w:basedOn w:val="a1"/>
    <w:link w:val="af9"/>
    <w:uiPriority w:val="99"/>
    <w:semiHidden/>
    <w:rsid w:val="00651EED"/>
    <w:rPr>
      <w:rFonts w:ascii="Tahoma" w:eastAsia="Times New Roman" w:hAnsi="Tahoma" w:cs="Tahoma"/>
      <w:sz w:val="16"/>
      <w:szCs w:val="16"/>
      <w:lang w:eastAsia="ru-RU"/>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Знак"/>
    <w:basedOn w:val="a0"/>
    <w:next w:val="a0"/>
    <w:link w:val="23"/>
    <w:unhideWhenUsed/>
    <w:qFormat/>
    <w:rsid w:val="00651EED"/>
    <w:pPr>
      <w:spacing w:after="200" w:line="276" w:lineRule="auto"/>
    </w:pPr>
    <w:rPr>
      <w:rFonts w:eastAsia="Calibri"/>
      <w:b/>
      <w:bCs/>
      <w:sz w:val="20"/>
      <w:szCs w:val="20"/>
      <w:lang w:eastAsia="en-US"/>
    </w:rPr>
  </w:style>
  <w:style w:type="paragraph" w:customStyle="1" w:styleId="-2">
    <w:name w:val="Текст-2"/>
    <w:basedOn w:val="a0"/>
    <w:link w:val="-20"/>
    <w:qFormat/>
    <w:rsid w:val="00651EED"/>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0">
    <w:name w:val="Текст-2 Знак"/>
    <w:link w:val="-2"/>
    <w:rsid w:val="00651EED"/>
    <w:rPr>
      <w:rFonts w:ascii="Times New Roman CYR" w:eastAsia="Times New Roman" w:hAnsi="Times New Roman CYR" w:cs="Times New Roman CYR"/>
      <w:sz w:val="26"/>
      <w:szCs w:val="26"/>
      <w:lang w:eastAsia="ru-RU"/>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651EED"/>
    <w:rPr>
      <w:rFonts w:ascii="Times New Roman" w:eastAsia="Calibri" w:hAnsi="Times New Roman" w:cs="Times New Roman"/>
      <w:b/>
      <w:bCs/>
      <w:sz w:val="20"/>
      <w:szCs w:val="20"/>
    </w:rPr>
  </w:style>
  <w:style w:type="character" w:customStyle="1" w:styleId="af2">
    <w:name w:val="Абзац списка Знак"/>
    <w:aliases w:val="Введение Знак"/>
    <w:basedOn w:val="a1"/>
    <w:link w:val="af0"/>
    <w:uiPriority w:val="34"/>
    <w:rsid w:val="00651EED"/>
    <w:rPr>
      <w:rFonts w:ascii="Times New Roman" w:eastAsia="Times New Roman" w:hAnsi="Times New Roman" w:cs="Times New Roman"/>
      <w:sz w:val="24"/>
      <w:szCs w:val="24"/>
      <w:lang w:eastAsia="ru-RU"/>
    </w:rPr>
  </w:style>
  <w:style w:type="paragraph" w:customStyle="1" w:styleId="1">
    <w:name w:val="Заголовок 1 с номером"/>
    <w:basedOn w:val="10"/>
    <w:next w:val="a0"/>
    <w:qFormat/>
    <w:rsid w:val="00C83C3A"/>
    <w:pPr>
      <w:pageBreakBefore/>
      <w:numPr>
        <w:numId w:val="17"/>
      </w:numPr>
      <w:tabs>
        <w:tab w:val="num" w:pos="360"/>
      </w:tabs>
      <w:spacing w:before="120" w:after="120" w:line="360" w:lineRule="auto"/>
      <w:ind w:left="0" w:firstLine="709"/>
    </w:pPr>
    <w:rPr>
      <w:rFonts w:ascii="Times New Roman" w:eastAsia="Times New Roman" w:hAnsi="Times New Roman" w:cs="Times New Roman"/>
      <w:b/>
      <w:color w:val="auto"/>
      <w:sz w:val="26"/>
      <w:lang w:eastAsia="en-US"/>
    </w:rPr>
  </w:style>
  <w:style w:type="table" w:customStyle="1" w:styleId="TableNormal">
    <w:name w:val="Table Normal"/>
    <w:uiPriority w:val="2"/>
    <w:semiHidden/>
    <w:unhideWhenUsed/>
    <w:qFormat/>
    <w:rsid w:val="00C83C3A"/>
    <w:pPr>
      <w:widowControl w:val="0"/>
      <w:spacing w:after="0" w:line="240" w:lineRule="auto"/>
    </w:pPr>
    <w:rPr>
      <w:lang w:val="en-US"/>
    </w:rPr>
    <w:tblPr>
      <w:tblInd w:w="0" w:type="dxa"/>
      <w:tblCellMar>
        <w:top w:w="0" w:type="dxa"/>
        <w:left w:w="0" w:type="dxa"/>
        <w:bottom w:w="0" w:type="dxa"/>
        <w:right w:w="0" w:type="dxa"/>
      </w:tblCellMar>
    </w:tblPr>
  </w:style>
  <w:style w:type="paragraph" w:styleId="15">
    <w:name w:val="toc 1"/>
    <w:basedOn w:val="a0"/>
    <w:next w:val="a0"/>
    <w:autoRedefine/>
    <w:uiPriority w:val="39"/>
    <w:unhideWhenUsed/>
    <w:rsid w:val="001D162F"/>
    <w:pPr>
      <w:spacing w:after="100"/>
    </w:pPr>
  </w:style>
  <w:style w:type="character" w:customStyle="1" w:styleId="40">
    <w:name w:val="Заголовок 4 Знак"/>
    <w:basedOn w:val="a1"/>
    <w:link w:val="4"/>
    <w:uiPriority w:val="9"/>
    <w:semiHidden/>
    <w:rsid w:val="00CF7091"/>
    <w:rPr>
      <w:rFonts w:asciiTheme="majorHAnsi" w:eastAsiaTheme="majorEastAsia" w:hAnsiTheme="majorHAnsi" w:cstheme="majorBidi"/>
      <w:i/>
      <w:iCs/>
      <w:color w:val="2E74B5" w:themeColor="accent1" w:themeShade="BF"/>
      <w:sz w:val="24"/>
      <w:szCs w:val="24"/>
      <w:lang w:eastAsia="ru-RU"/>
    </w:rPr>
  </w:style>
  <w:style w:type="paragraph" w:customStyle="1" w:styleId="Standard">
    <w:name w:val="Standard"/>
    <w:rsid w:val="00DE4455"/>
    <w:pPr>
      <w:suppressAutoHyphens/>
      <w:autoSpaceDN w:val="0"/>
      <w:spacing w:after="200" w:line="276" w:lineRule="auto"/>
      <w:textAlignment w:val="baseline"/>
    </w:pPr>
    <w:rPr>
      <w:rFonts w:ascii="Calibri" w:eastAsia="Calibri" w:hAnsi="Calibri" w:cs="F"/>
    </w:rPr>
  </w:style>
  <w:style w:type="character" w:styleId="afc">
    <w:name w:val="annotation reference"/>
    <w:basedOn w:val="a1"/>
    <w:uiPriority w:val="99"/>
    <w:semiHidden/>
    <w:unhideWhenUsed/>
    <w:rsid w:val="003B6E9E"/>
    <w:rPr>
      <w:sz w:val="16"/>
      <w:szCs w:val="16"/>
    </w:rPr>
  </w:style>
  <w:style w:type="paragraph" w:styleId="afd">
    <w:name w:val="annotation text"/>
    <w:basedOn w:val="a0"/>
    <w:link w:val="afe"/>
    <w:uiPriority w:val="99"/>
    <w:semiHidden/>
    <w:unhideWhenUsed/>
    <w:rsid w:val="003B6E9E"/>
    <w:pPr>
      <w:widowControl w:val="0"/>
      <w:suppressAutoHyphens/>
      <w:autoSpaceDN w:val="0"/>
      <w:textAlignment w:val="baseline"/>
    </w:pPr>
    <w:rPr>
      <w:rFonts w:ascii="Calibri" w:eastAsia="Calibri" w:hAnsi="Calibri" w:cs="F"/>
      <w:sz w:val="20"/>
      <w:szCs w:val="20"/>
      <w:lang w:eastAsia="en-US"/>
    </w:rPr>
  </w:style>
  <w:style w:type="character" w:customStyle="1" w:styleId="afe">
    <w:name w:val="Текст примечания Знак"/>
    <w:basedOn w:val="a1"/>
    <w:link w:val="afd"/>
    <w:uiPriority w:val="99"/>
    <w:semiHidden/>
    <w:rsid w:val="003B6E9E"/>
    <w:rPr>
      <w:rFonts w:ascii="Calibri" w:eastAsia="Calibri" w:hAnsi="Calibri" w:cs="F"/>
      <w:sz w:val="20"/>
      <w:szCs w:val="20"/>
    </w:rPr>
  </w:style>
  <w:style w:type="character" w:customStyle="1" w:styleId="fontstyle01">
    <w:name w:val="fontstyle01"/>
    <w:basedOn w:val="a1"/>
    <w:rsid w:val="003B6E9E"/>
    <w:rPr>
      <w:rFonts w:ascii="TimesNewRomanPSMT" w:hAnsi="TimesNewRomanPSMT" w:hint="default"/>
      <w:b w:val="0"/>
      <w:bCs w:val="0"/>
      <w:i w:val="0"/>
      <w:iCs w:val="0"/>
      <w:color w:val="000000"/>
      <w:sz w:val="28"/>
      <w:szCs w:val="28"/>
    </w:rPr>
  </w:style>
  <w:style w:type="numbering" w:customStyle="1" w:styleId="WWNum34">
    <w:name w:val="WWNum34"/>
    <w:basedOn w:val="a3"/>
    <w:rsid w:val="003B6E9E"/>
    <w:pPr>
      <w:numPr>
        <w:numId w:val="20"/>
      </w:numPr>
    </w:pPr>
  </w:style>
  <w:style w:type="numbering" w:customStyle="1" w:styleId="WWNum19">
    <w:name w:val="WWNum19"/>
    <w:basedOn w:val="a3"/>
    <w:rsid w:val="003B6E9E"/>
    <w:pPr>
      <w:numPr>
        <w:numId w:val="21"/>
      </w:numPr>
    </w:pPr>
  </w:style>
  <w:style w:type="numbering" w:customStyle="1" w:styleId="WWNum3">
    <w:name w:val="WWNum3"/>
    <w:basedOn w:val="a3"/>
    <w:rsid w:val="003B6E9E"/>
    <w:pPr>
      <w:numPr>
        <w:numId w:val="22"/>
      </w:numPr>
    </w:pPr>
  </w:style>
  <w:style w:type="numbering" w:customStyle="1" w:styleId="WWNum18">
    <w:name w:val="WWNum18"/>
    <w:basedOn w:val="a3"/>
    <w:rsid w:val="003B6E9E"/>
    <w:pPr>
      <w:numPr>
        <w:numId w:val="23"/>
      </w:numPr>
    </w:pPr>
  </w:style>
  <w:style w:type="numbering" w:customStyle="1" w:styleId="WWNum38">
    <w:name w:val="WWNum38"/>
    <w:basedOn w:val="a3"/>
    <w:rsid w:val="003B6E9E"/>
    <w:pPr>
      <w:numPr>
        <w:numId w:val="24"/>
      </w:numPr>
    </w:pPr>
  </w:style>
  <w:style w:type="numbering" w:customStyle="1" w:styleId="WWNum39">
    <w:name w:val="WWNum39"/>
    <w:basedOn w:val="a3"/>
    <w:rsid w:val="003B6E9E"/>
    <w:pPr>
      <w:numPr>
        <w:numId w:val="25"/>
      </w:numPr>
    </w:pPr>
  </w:style>
  <w:style w:type="numbering" w:customStyle="1" w:styleId="WWNum22">
    <w:name w:val="WWNum22"/>
    <w:basedOn w:val="a3"/>
    <w:rsid w:val="003B6E9E"/>
    <w:pPr>
      <w:numPr>
        <w:numId w:val="26"/>
      </w:numPr>
    </w:pPr>
  </w:style>
  <w:style w:type="numbering" w:customStyle="1" w:styleId="WWNum24">
    <w:name w:val="WWNum24"/>
    <w:basedOn w:val="a3"/>
    <w:rsid w:val="003B6E9E"/>
    <w:pPr>
      <w:numPr>
        <w:numId w:val="27"/>
      </w:numPr>
    </w:pPr>
  </w:style>
  <w:style w:type="numbering" w:customStyle="1" w:styleId="WWNum25">
    <w:name w:val="WWNum25"/>
    <w:basedOn w:val="a3"/>
    <w:rsid w:val="003B6E9E"/>
    <w:pPr>
      <w:numPr>
        <w:numId w:val="28"/>
      </w:numPr>
    </w:pPr>
  </w:style>
  <w:style w:type="numbering" w:customStyle="1" w:styleId="WWNum26">
    <w:name w:val="WWNum26"/>
    <w:basedOn w:val="a3"/>
    <w:rsid w:val="003B6E9E"/>
    <w:pPr>
      <w:numPr>
        <w:numId w:val="29"/>
      </w:numPr>
    </w:pPr>
  </w:style>
  <w:style w:type="character" w:customStyle="1" w:styleId="16">
    <w:name w:val="Неразрешенное упоминание1"/>
    <w:basedOn w:val="a1"/>
    <w:uiPriority w:val="99"/>
    <w:semiHidden/>
    <w:unhideWhenUsed/>
    <w:rsid w:val="003B6E9E"/>
    <w:rPr>
      <w:color w:val="605E5C"/>
      <w:shd w:val="clear" w:color="auto" w:fill="E1DFDD"/>
    </w:rPr>
  </w:style>
  <w:style w:type="paragraph" w:customStyle="1" w:styleId="TableParagraph">
    <w:name w:val="Table Paragraph"/>
    <w:basedOn w:val="a0"/>
    <w:link w:val="TableParagraph0"/>
    <w:uiPriority w:val="1"/>
    <w:qFormat/>
    <w:rsid w:val="00011634"/>
    <w:pPr>
      <w:widowControl w:val="0"/>
      <w:autoSpaceDE w:val="0"/>
      <w:autoSpaceDN w:val="0"/>
    </w:pPr>
    <w:rPr>
      <w:sz w:val="22"/>
      <w:szCs w:val="22"/>
      <w:lang w:eastAsia="en-US"/>
    </w:rPr>
  </w:style>
  <w:style w:type="character" w:customStyle="1" w:styleId="TableParagraph0">
    <w:name w:val="Table Paragraph Знак"/>
    <w:basedOn w:val="a1"/>
    <w:link w:val="TableParagraph"/>
    <w:uiPriority w:val="1"/>
    <w:rsid w:val="00011634"/>
    <w:rPr>
      <w:rFonts w:ascii="Times New Roman" w:eastAsia="Times New Roman" w:hAnsi="Times New Roman" w:cs="Times New Roman"/>
    </w:rPr>
  </w:style>
  <w:style w:type="paragraph" w:customStyle="1" w:styleId="docdata">
    <w:name w:val="docdata"/>
    <w:aliases w:val="docy,v5,1872,bqiaagaaeyqcaaagiaiaaan0baaabyieaaaaaaaaaaaaaaaaaaaaaaaaaaaaaaaaaaaaaaaaaaaaaaaaaaaaaaaaaaaaaaaaaaaaaaaaaaaaaaaaaaaaaaaaaaaaaaaaaaaaaaaaaaaaaaaaaaaaaaaaaaaaaaaaaaaaaaaaaaaaaaaaaaaaaaaaaaaaaaaaaaaaaaaaaaaaaaaaaaaaaaaaaaaaaaaaaaaaaaaa"/>
    <w:basedOn w:val="a0"/>
    <w:rsid w:val="0043122F"/>
    <w:pPr>
      <w:spacing w:before="100" w:beforeAutospacing="1" w:after="100" w:afterAutospacing="1"/>
    </w:pPr>
  </w:style>
  <w:style w:type="paragraph" w:styleId="aff">
    <w:name w:val="table of figures"/>
    <w:basedOn w:val="a0"/>
    <w:next w:val="a0"/>
    <w:uiPriority w:val="99"/>
    <w:unhideWhenUsed/>
    <w:rsid w:val="00382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5073">
      <w:bodyDiv w:val="1"/>
      <w:marLeft w:val="0"/>
      <w:marRight w:val="0"/>
      <w:marTop w:val="0"/>
      <w:marBottom w:val="0"/>
      <w:divBdr>
        <w:top w:val="none" w:sz="0" w:space="0" w:color="auto"/>
        <w:left w:val="none" w:sz="0" w:space="0" w:color="auto"/>
        <w:bottom w:val="none" w:sz="0" w:space="0" w:color="auto"/>
        <w:right w:val="none" w:sz="0" w:space="0" w:color="auto"/>
      </w:divBdr>
    </w:div>
    <w:div w:id="47144604">
      <w:bodyDiv w:val="1"/>
      <w:marLeft w:val="0"/>
      <w:marRight w:val="0"/>
      <w:marTop w:val="0"/>
      <w:marBottom w:val="0"/>
      <w:divBdr>
        <w:top w:val="none" w:sz="0" w:space="0" w:color="auto"/>
        <w:left w:val="none" w:sz="0" w:space="0" w:color="auto"/>
        <w:bottom w:val="none" w:sz="0" w:space="0" w:color="auto"/>
        <w:right w:val="none" w:sz="0" w:space="0" w:color="auto"/>
      </w:divBdr>
    </w:div>
    <w:div w:id="182862168">
      <w:bodyDiv w:val="1"/>
      <w:marLeft w:val="0"/>
      <w:marRight w:val="0"/>
      <w:marTop w:val="0"/>
      <w:marBottom w:val="0"/>
      <w:divBdr>
        <w:top w:val="none" w:sz="0" w:space="0" w:color="auto"/>
        <w:left w:val="none" w:sz="0" w:space="0" w:color="auto"/>
        <w:bottom w:val="none" w:sz="0" w:space="0" w:color="auto"/>
        <w:right w:val="none" w:sz="0" w:space="0" w:color="auto"/>
      </w:divBdr>
    </w:div>
    <w:div w:id="223831646">
      <w:bodyDiv w:val="1"/>
      <w:marLeft w:val="0"/>
      <w:marRight w:val="0"/>
      <w:marTop w:val="0"/>
      <w:marBottom w:val="0"/>
      <w:divBdr>
        <w:top w:val="none" w:sz="0" w:space="0" w:color="auto"/>
        <w:left w:val="none" w:sz="0" w:space="0" w:color="auto"/>
        <w:bottom w:val="none" w:sz="0" w:space="0" w:color="auto"/>
        <w:right w:val="none" w:sz="0" w:space="0" w:color="auto"/>
      </w:divBdr>
    </w:div>
    <w:div w:id="238029524">
      <w:bodyDiv w:val="1"/>
      <w:marLeft w:val="0"/>
      <w:marRight w:val="0"/>
      <w:marTop w:val="0"/>
      <w:marBottom w:val="0"/>
      <w:divBdr>
        <w:top w:val="none" w:sz="0" w:space="0" w:color="auto"/>
        <w:left w:val="none" w:sz="0" w:space="0" w:color="auto"/>
        <w:bottom w:val="none" w:sz="0" w:space="0" w:color="auto"/>
        <w:right w:val="none" w:sz="0" w:space="0" w:color="auto"/>
      </w:divBdr>
    </w:div>
    <w:div w:id="350107155">
      <w:bodyDiv w:val="1"/>
      <w:marLeft w:val="0"/>
      <w:marRight w:val="0"/>
      <w:marTop w:val="0"/>
      <w:marBottom w:val="0"/>
      <w:divBdr>
        <w:top w:val="none" w:sz="0" w:space="0" w:color="auto"/>
        <w:left w:val="none" w:sz="0" w:space="0" w:color="auto"/>
        <w:bottom w:val="none" w:sz="0" w:space="0" w:color="auto"/>
        <w:right w:val="none" w:sz="0" w:space="0" w:color="auto"/>
      </w:divBdr>
    </w:div>
    <w:div w:id="554973784">
      <w:bodyDiv w:val="1"/>
      <w:marLeft w:val="0"/>
      <w:marRight w:val="0"/>
      <w:marTop w:val="0"/>
      <w:marBottom w:val="0"/>
      <w:divBdr>
        <w:top w:val="none" w:sz="0" w:space="0" w:color="auto"/>
        <w:left w:val="none" w:sz="0" w:space="0" w:color="auto"/>
        <w:bottom w:val="none" w:sz="0" w:space="0" w:color="auto"/>
        <w:right w:val="none" w:sz="0" w:space="0" w:color="auto"/>
      </w:divBdr>
    </w:div>
    <w:div w:id="563377471">
      <w:bodyDiv w:val="1"/>
      <w:marLeft w:val="0"/>
      <w:marRight w:val="0"/>
      <w:marTop w:val="0"/>
      <w:marBottom w:val="0"/>
      <w:divBdr>
        <w:top w:val="none" w:sz="0" w:space="0" w:color="auto"/>
        <w:left w:val="none" w:sz="0" w:space="0" w:color="auto"/>
        <w:bottom w:val="none" w:sz="0" w:space="0" w:color="auto"/>
        <w:right w:val="none" w:sz="0" w:space="0" w:color="auto"/>
      </w:divBdr>
    </w:div>
    <w:div w:id="605624774">
      <w:bodyDiv w:val="1"/>
      <w:marLeft w:val="0"/>
      <w:marRight w:val="0"/>
      <w:marTop w:val="0"/>
      <w:marBottom w:val="0"/>
      <w:divBdr>
        <w:top w:val="none" w:sz="0" w:space="0" w:color="auto"/>
        <w:left w:val="none" w:sz="0" w:space="0" w:color="auto"/>
        <w:bottom w:val="none" w:sz="0" w:space="0" w:color="auto"/>
        <w:right w:val="none" w:sz="0" w:space="0" w:color="auto"/>
      </w:divBdr>
    </w:div>
    <w:div w:id="800421877">
      <w:bodyDiv w:val="1"/>
      <w:marLeft w:val="0"/>
      <w:marRight w:val="0"/>
      <w:marTop w:val="0"/>
      <w:marBottom w:val="0"/>
      <w:divBdr>
        <w:top w:val="none" w:sz="0" w:space="0" w:color="auto"/>
        <w:left w:val="none" w:sz="0" w:space="0" w:color="auto"/>
        <w:bottom w:val="none" w:sz="0" w:space="0" w:color="auto"/>
        <w:right w:val="none" w:sz="0" w:space="0" w:color="auto"/>
      </w:divBdr>
    </w:div>
    <w:div w:id="985936848">
      <w:bodyDiv w:val="1"/>
      <w:marLeft w:val="0"/>
      <w:marRight w:val="0"/>
      <w:marTop w:val="0"/>
      <w:marBottom w:val="0"/>
      <w:divBdr>
        <w:top w:val="none" w:sz="0" w:space="0" w:color="auto"/>
        <w:left w:val="none" w:sz="0" w:space="0" w:color="auto"/>
        <w:bottom w:val="none" w:sz="0" w:space="0" w:color="auto"/>
        <w:right w:val="none" w:sz="0" w:space="0" w:color="auto"/>
      </w:divBdr>
      <w:divsChild>
        <w:div w:id="1069305170">
          <w:marLeft w:val="0"/>
          <w:marRight w:val="0"/>
          <w:marTop w:val="0"/>
          <w:marBottom w:val="0"/>
          <w:divBdr>
            <w:top w:val="none" w:sz="0" w:space="0" w:color="auto"/>
            <w:left w:val="none" w:sz="0" w:space="0" w:color="auto"/>
            <w:bottom w:val="none" w:sz="0" w:space="0" w:color="auto"/>
            <w:right w:val="none" w:sz="0" w:space="0" w:color="auto"/>
          </w:divBdr>
        </w:div>
        <w:div w:id="1406415193">
          <w:marLeft w:val="0"/>
          <w:marRight w:val="0"/>
          <w:marTop w:val="0"/>
          <w:marBottom w:val="0"/>
          <w:divBdr>
            <w:top w:val="none" w:sz="0" w:space="0" w:color="auto"/>
            <w:left w:val="none" w:sz="0" w:space="0" w:color="auto"/>
            <w:bottom w:val="none" w:sz="0" w:space="0" w:color="auto"/>
            <w:right w:val="none" w:sz="0" w:space="0" w:color="auto"/>
          </w:divBdr>
        </w:div>
        <w:div w:id="684019812">
          <w:marLeft w:val="0"/>
          <w:marRight w:val="0"/>
          <w:marTop w:val="0"/>
          <w:marBottom w:val="0"/>
          <w:divBdr>
            <w:top w:val="none" w:sz="0" w:space="0" w:color="auto"/>
            <w:left w:val="none" w:sz="0" w:space="0" w:color="auto"/>
            <w:bottom w:val="none" w:sz="0" w:space="0" w:color="auto"/>
            <w:right w:val="none" w:sz="0" w:space="0" w:color="auto"/>
          </w:divBdr>
        </w:div>
      </w:divsChild>
    </w:div>
    <w:div w:id="1000696516">
      <w:bodyDiv w:val="1"/>
      <w:marLeft w:val="0"/>
      <w:marRight w:val="0"/>
      <w:marTop w:val="0"/>
      <w:marBottom w:val="0"/>
      <w:divBdr>
        <w:top w:val="none" w:sz="0" w:space="0" w:color="auto"/>
        <w:left w:val="none" w:sz="0" w:space="0" w:color="auto"/>
        <w:bottom w:val="none" w:sz="0" w:space="0" w:color="auto"/>
        <w:right w:val="none" w:sz="0" w:space="0" w:color="auto"/>
      </w:divBdr>
    </w:div>
    <w:div w:id="1040592313">
      <w:bodyDiv w:val="1"/>
      <w:marLeft w:val="0"/>
      <w:marRight w:val="0"/>
      <w:marTop w:val="0"/>
      <w:marBottom w:val="0"/>
      <w:divBdr>
        <w:top w:val="none" w:sz="0" w:space="0" w:color="auto"/>
        <w:left w:val="none" w:sz="0" w:space="0" w:color="auto"/>
        <w:bottom w:val="none" w:sz="0" w:space="0" w:color="auto"/>
        <w:right w:val="none" w:sz="0" w:space="0" w:color="auto"/>
      </w:divBdr>
      <w:divsChild>
        <w:div w:id="249433831">
          <w:marLeft w:val="0"/>
          <w:marRight w:val="0"/>
          <w:marTop w:val="0"/>
          <w:marBottom w:val="0"/>
          <w:divBdr>
            <w:top w:val="none" w:sz="0" w:space="0" w:color="auto"/>
            <w:left w:val="none" w:sz="0" w:space="0" w:color="auto"/>
            <w:bottom w:val="none" w:sz="0" w:space="0" w:color="auto"/>
            <w:right w:val="none" w:sz="0" w:space="0" w:color="auto"/>
          </w:divBdr>
        </w:div>
      </w:divsChild>
    </w:div>
    <w:div w:id="1063874806">
      <w:bodyDiv w:val="1"/>
      <w:marLeft w:val="0"/>
      <w:marRight w:val="0"/>
      <w:marTop w:val="0"/>
      <w:marBottom w:val="0"/>
      <w:divBdr>
        <w:top w:val="none" w:sz="0" w:space="0" w:color="auto"/>
        <w:left w:val="none" w:sz="0" w:space="0" w:color="auto"/>
        <w:bottom w:val="none" w:sz="0" w:space="0" w:color="auto"/>
        <w:right w:val="none" w:sz="0" w:space="0" w:color="auto"/>
      </w:divBdr>
    </w:div>
    <w:div w:id="1093471137">
      <w:bodyDiv w:val="1"/>
      <w:marLeft w:val="0"/>
      <w:marRight w:val="0"/>
      <w:marTop w:val="0"/>
      <w:marBottom w:val="0"/>
      <w:divBdr>
        <w:top w:val="none" w:sz="0" w:space="0" w:color="auto"/>
        <w:left w:val="none" w:sz="0" w:space="0" w:color="auto"/>
        <w:bottom w:val="none" w:sz="0" w:space="0" w:color="auto"/>
        <w:right w:val="none" w:sz="0" w:space="0" w:color="auto"/>
      </w:divBdr>
    </w:div>
    <w:div w:id="1132020604">
      <w:bodyDiv w:val="1"/>
      <w:marLeft w:val="0"/>
      <w:marRight w:val="0"/>
      <w:marTop w:val="0"/>
      <w:marBottom w:val="0"/>
      <w:divBdr>
        <w:top w:val="none" w:sz="0" w:space="0" w:color="auto"/>
        <w:left w:val="none" w:sz="0" w:space="0" w:color="auto"/>
        <w:bottom w:val="none" w:sz="0" w:space="0" w:color="auto"/>
        <w:right w:val="none" w:sz="0" w:space="0" w:color="auto"/>
      </w:divBdr>
    </w:div>
    <w:div w:id="1191719059">
      <w:bodyDiv w:val="1"/>
      <w:marLeft w:val="0"/>
      <w:marRight w:val="0"/>
      <w:marTop w:val="0"/>
      <w:marBottom w:val="0"/>
      <w:divBdr>
        <w:top w:val="none" w:sz="0" w:space="0" w:color="auto"/>
        <w:left w:val="none" w:sz="0" w:space="0" w:color="auto"/>
        <w:bottom w:val="none" w:sz="0" w:space="0" w:color="auto"/>
        <w:right w:val="none" w:sz="0" w:space="0" w:color="auto"/>
      </w:divBdr>
    </w:div>
    <w:div w:id="1269005738">
      <w:bodyDiv w:val="1"/>
      <w:marLeft w:val="0"/>
      <w:marRight w:val="0"/>
      <w:marTop w:val="0"/>
      <w:marBottom w:val="0"/>
      <w:divBdr>
        <w:top w:val="none" w:sz="0" w:space="0" w:color="auto"/>
        <w:left w:val="none" w:sz="0" w:space="0" w:color="auto"/>
        <w:bottom w:val="none" w:sz="0" w:space="0" w:color="auto"/>
        <w:right w:val="none" w:sz="0" w:space="0" w:color="auto"/>
      </w:divBdr>
    </w:div>
    <w:div w:id="1310327792">
      <w:bodyDiv w:val="1"/>
      <w:marLeft w:val="0"/>
      <w:marRight w:val="0"/>
      <w:marTop w:val="0"/>
      <w:marBottom w:val="0"/>
      <w:divBdr>
        <w:top w:val="none" w:sz="0" w:space="0" w:color="auto"/>
        <w:left w:val="none" w:sz="0" w:space="0" w:color="auto"/>
        <w:bottom w:val="none" w:sz="0" w:space="0" w:color="auto"/>
        <w:right w:val="none" w:sz="0" w:space="0" w:color="auto"/>
      </w:divBdr>
    </w:div>
    <w:div w:id="1546485362">
      <w:bodyDiv w:val="1"/>
      <w:marLeft w:val="0"/>
      <w:marRight w:val="0"/>
      <w:marTop w:val="0"/>
      <w:marBottom w:val="0"/>
      <w:divBdr>
        <w:top w:val="none" w:sz="0" w:space="0" w:color="auto"/>
        <w:left w:val="none" w:sz="0" w:space="0" w:color="auto"/>
        <w:bottom w:val="none" w:sz="0" w:space="0" w:color="auto"/>
        <w:right w:val="none" w:sz="0" w:space="0" w:color="auto"/>
      </w:divBdr>
    </w:div>
    <w:div w:id="1590383200">
      <w:bodyDiv w:val="1"/>
      <w:marLeft w:val="0"/>
      <w:marRight w:val="0"/>
      <w:marTop w:val="0"/>
      <w:marBottom w:val="0"/>
      <w:divBdr>
        <w:top w:val="none" w:sz="0" w:space="0" w:color="auto"/>
        <w:left w:val="none" w:sz="0" w:space="0" w:color="auto"/>
        <w:bottom w:val="none" w:sz="0" w:space="0" w:color="auto"/>
        <w:right w:val="none" w:sz="0" w:space="0" w:color="auto"/>
      </w:divBdr>
      <w:divsChild>
        <w:div w:id="1925720763">
          <w:marLeft w:val="0"/>
          <w:marRight w:val="0"/>
          <w:marTop w:val="0"/>
          <w:marBottom w:val="0"/>
          <w:divBdr>
            <w:top w:val="none" w:sz="0" w:space="0" w:color="auto"/>
            <w:left w:val="none" w:sz="0" w:space="0" w:color="auto"/>
            <w:bottom w:val="none" w:sz="0" w:space="0" w:color="auto"/>
            <w:right w:val="none" w:sz="0" w:space="0" w:color="auto"/>
          </w:divBdr>
        </w:div>
      </w:divsChild>
    </w:div>
    <w:div w:id="1702976079">
      <w:bodyDiv w:val="1"/>
      <w:marLeft w:val="0"/>
      <w:marRight w:val="0"/>
      <w:marTop w:val="0"/>
      <w:marBottom w:val="0"/>
      <w:divBdr>
        <w:top w:val="none" w:sz="0" w:space="0" w:color="auto"/>
        <w:left w:val="none" w:sz="0" w:space="0" w:color="auto"/>
        <w:bottom w:val="none" w:sz="0" w:space="0" w:color="auto"/>
        <w:right w:val="none" w:sz="0" w:space="0" w:color="auto"/>
      </w:divBdr>
    </w:div>
    <w:div w:id="1739090815">
      <w:bodyDiv w:val="1"/>
      <w:marLeft w:val="0"/>
      <w:marRight w:val="0"/>
      <w:marTop w:val="0"/>
      <w:marBottom w:val="0"/>
      <w:divBdr>
        <w:top w:val="none" w:sz="0" w:space="0" w:color="auto"/>
        <w:left w:val="none" w:sz="0" w:space="0" w:color="auto"/>
        <w:bottom w:val="none" w:sz="0" w:space="0" w:color="auto"/>
        <w:right w:val="none" w:sz="0" w:space="0" w:color="auto"/>
      </w:divBdr>
    </w:div>
    <w:div w:id="1839617547">
      <w:bodyDiv w:val="1"/>
      <w:marLeft w:val="0"/>
      <w:marRight w:val="0"/>
      <w:marTop w:val="0"/>
      <w:marBottom w:val="0"/>
      <w:divBdr>
        <w:top w:val="none" w:sz="0" w:space="0" w:color="auto"/>
        <w:left w:val="none" w:sz="0" w:space="0" w:color="auto"/>
        <w:bottom w:val="none" w:sz="0" w:space="0" w:color="auto"/>
        <w:right w:val="none" w:sz="0" w:space="0" w:color="auto"/>
      </w:divBdr>
    </w:div>
    <w:div w:id="1911580342">
      <w:bodyDiv w:val="1"/>
      <w:marLeft w:val="0"/>
      <w:marRight w:val="0"/>
      <w:marTop w:val="0"/>
      <w:marBottom w:val="0"/>
      <w:divBdr>
        <w:top w:val="none" w:sz="0" w:space="0" w:color="auto"/>
        <w:left w:val="none" w:sz="0" w:space="0" w:color="auto"/>
        <w:bottom w:val="none" w:sz="0" w:space="0" w:color="auto"/>
        <w:right w:val="none" w:sz="0" w:space="0" w:color="auto"/>
      </w:divBdr>
    </w:div>
    <w:div w:id="1973363391">
      <w:bodyDiv w:val="1"/>
      <w:marLeft w:val="0"/>
      <w:marRight w:val="0"/>
      <w:marTop w:val="0"/>
      <w:marBottom w:val="0"/>
      <w:divBdr>
        <w:top w:val="none" w:sz="0" w:space="0" w:color="auto"/>
        <w:left w:val="none" w:sz="0" w:space="0" w:color="auto"/>
        <w:bottom w:val="none" w:sz="0" w:space="0" w:color="auto"/>
        <w:right w:val="none" w:sz="0" w:space="0" w:color="auto"/>
      </w:divBdr>
    </w:div>
    <w:div w:id="1975598829">
      <w:bodyDiv w:val="1"/>
      <w:marLeft w:val="0"/>
      <w:marRight w:val="0"/>
      <w:marTop w:val="0"/>
      <w:marBottom w:val="0"/>
      <w:divBdr>
        <w:top w:val="none" w:sz="0" w:space="0" w:color="auto"/>
        <w:left w:val="none" w:sz="0" w:space="0" w:color="auto"/>
        <w:bottom w:val="none" w:sz="0" w:space="0" w:color="auto"/>
        <w:right w:val="none" w:sz="0" w:space="0" w:color="auto"/>
      </w:divBdr>
    </w:div>
    <w:div w:id="2010978633">
      <w:bodyDiv w:val="1"/>
      <w:marLeft w:val="0"/>
      <w:marRight w:val="0"/>
      <w:marTop w:val="0"/>
      <w:marBottom w:val="0"/>
      <w:divBdr>
        <w:top w:val="none" w:sz="0" w:space="0" w:color="auto"/>
        <w:left w:val="none" w:sz="0" w:space="0" w:color="auto"/>
        <w:bottom w:val="none" w:sz="0" w:space="0" w:color="auto"/>
        <w:right w:val="none" w:sz="0" w:space="0" w:color="auto"/>
      </w:divBdr>
    </w:div>
    <w:div w:id="204999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11F02-3B88-4AE0-9E20-A1EB80406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1265</TotalTime>
  <Pages>11</Pages>
  <Words>2713</Words>
  <Characters>15470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Greenatom</Company>
  <LinksUpToDate>false</LinksUpToDate>
  <CharactersWithSpaces>18147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Сущенко Владимир</dc:creator>
  <cp:lastModifiedBy>Пользователь</cp:lastModifiedBy>
  <cp:revision>49</cp:revision>
  <cp:lastPrinted>2024-06-28T14:41:00Z</cp:lastPrinted>
  <dcterms:created xsi:type="dcterms:W3CDTF">2024-01-11T09:34:00Z</dcterms:created>
  <dcterms:modified xsi:type="dcterms:W3CDTF">2025-08-11T09:01:00Z</dcterms:modified>
</cp:coreProperties>
</file>